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EC1A" w14:textId="69D3BBEC" w:rsidR="00911FD5" w:rsidRPr="00911FD5" w:rsidRDefault="00552070" w:rsidP="00911FD5">
      <w:pPr>
        <w:pStyle w:val="NoSpacing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Comparison Template for Literature Reviews</w:t>
      </w:r>
    </w:p>
    <w:p w14:paraId="1132451D" w14:textId="3189B7A6" w:rsidR="00436644" w:rsidRDefault="00436644" w:rsidP="008F240E">
      <w:pPr>
        <w:pStyle w:val="NoSpacing"/>
        <w:rPr>
          <w:lang w:val="en-US"/>
        </w:rPr>
      </w:pPr>
    </w:p>
    <w:p w14:paraId="0B571F6B" w14:textId="6A2F076F" w:rsidR="00997846" w:rsidRDefault="00997846" w:rsidP="008F240E">
      <w:pPr>
        <w:pStyle w:val="NoSpacing"/>
        <w:rPr>
          <w:lang w:val="en-US"/>
        </w:rPr>
      </w:pPr>
      <w:r>
        <w:rPr>
          <w:lang w:val="en-US"/>
        </w:rPr>
        <w:t xml:space="preserve">Adapted from </w:t>
      </w:r>
      <w:r w:rsidR="008124A5">
        <w:rPr>
          <w:lang w:val="en-US"/>
        </w:rPr>
        <w:t>“Example of a Worksheet</w:t>
      </w:r>
      <w:r w:rsidR="00AD3E1A">
        <w:rPr>
          <w:lang w:val="en-US"/>
        </w:rPr>
        <w:t xml:space="preserve">,” by C. </w:t>
      </w:r>
      <w:r w:rsidR="00643522">
        <w:rPr>
          <w:lang w:val="en-US"/>
        </w:rPr>
        <w:t>Hart</w:t>
      </w:r>
      <w:r w:rsidR="00AD3E1A">
        <w:rPr>
          <w:lang w:val="en-US"/>
        </w:rPr>
        <w:t xml:space="preserve">, </w:t>
      </w:r>
      <w:r w:rsidR="00643522">
        <w:rPr>
          <w:lang w:val="en-US"/>
        </w:rPr>
        <w:t>1998</w:t>
      </w:r>
      <w:r w:rsidR="00AD3E1A">
        <w:rPr>
          <w:lang w:val="en-US"/>
        </w:rPr>
        <w:t xml:space="preserve">, </w:t>
      </w:r>
      <w:r w:rsidR="00AD3E1A">
        <w:rPr>
          <w:i/>
          <w:iCs/>
          <w:lang w:val="en-US"/>
        </w:rPr>
        <w:t xml:space="preserve">Doing a Literature Review: Releasing the Social Science Research Imagination, </w:t>
      </w:r>
      <w:r w:rsidR="007A16C6">
        <w:rPr>
          <w:lang w:val="en-US"/>
        </w:rPr>
        <w:t>Figure 6.3, p. 150 (</w:t>
      </w:r>
      <w:hyperlink r:id="rId5" w:history="1">
        <w:r w:rsidR="005C70D9" w:rsidRPr="00950FC7">
          <w:rPr>
            <w:rStyle w:val="Hyperlink"/>
            <w:lang w:val="en-US"/>
          </w:rPr>
          <w:t>http://0-search.ebscohost.com.aupac.lib.athabascau.ca/login.aspx?direct=true&amp;db=cat01422a&amp;AN=aucat.b1137946&amp;site=eds-live</w:t>
        </w:r>
      </w:hyperlink>
      <w:r w:rsidR="007A16C6">
        <w:rPr>
          <w:lang w:val="en-US"/>
        </w:rPr>
        <w:t>). Copyright 1998 by Chris Hart.</w:t>
      </w:r>
    </w:p>
    <w:p w14:paraId="293D2057" w14:textId="290E7C7A" w:rsidR="001A79F9" w:rsidRDefault="001A79F9" w:rsidP="008F240E">
      <w:pPr>
        <w:pStyle w:val="NoSpacing"/>
        <w:rPr>
          <w:lang w:val="en-US"/>
        </w:rPr>
      </w:pPr>
    </w:p>
    <w:p w14:paraId="2BCA2A1D" w14:textId="7C78A5B0" w:rsidR="001A79F9" w:rsidRDefault="001A79F9" w:rsidP="008F240E">
      <w:pPr>
        <w:pStyle w:val="NoSpacing"/>
        <w:rPr>
          <w:lang w:val="en-US"/>
        </w:rPr>
      </w:pPr>
      <w:r>
        <w:rPr>
          <w:lang w:val="en-US"/>
        </w:rPr>
        <w:t>Instructions:</w:t>
      </w:r>
      <w:r w:rsidR="003A4F14">
        <w:rPr>
          <w:lang w:val="en-US"/>
        </w:rPr>
        <w:t xml:space="preserve"> This comparison template will help you to group sources into key concepts or topics that they have in commo</w:t>
      </w:r>
      <w:r w:rsidR="00AD2E63">
        <w:rPr>
          <w:lang w:val="en-US"/>
        </w:rPr>
        <w:t>n.</w:t>
      </w:r>
      <w:r w:rsidR="00282DE0">
        <w:rPr>
          <w:lang w:val="en-US"/>
        </w:rPr>
        <w:t xml:space="preserve"> This, in turn, can help you to organize your </w:t>
      </w:r>
      <w:r w:rsidR="000D5D7B">
        <w:rPr>
          <w:lang w:val="en-US"/>
        </w:rPr>
        <w:t>review by topic.</w:t>
      </w:r>
    </w:p>
    <w:p w14:paraId="35FB68F5" w14:textId="08F63E2C" w:rsidR="001A79F9" w:rsidRDefault="001A79F9" w:rsidP="008F240E">
      <w:pPr>
        <w:pStyle w:val="NoSpacing"/>
        <w:rPr>
          <w:lang w:val="en-US"/>
        </w:rPr>
      </w:pPr>
    </w:p>
    <w:p w14:paraId="69BBD62E" w14:textId="5F65B4C1" w:rsidR="001A79F9" w:rsidRDefault="001A79F9" w:rsidP="001A79F9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Put the author and date of a particular source at the top of each column.</w:t>
      </w:r>
    </w:p>
    <w:p w14:paraId="5BD44261" w14:textId="02327893" w:rsidR="001A79F9" w:rsidRDefault="001A79F9" w:rsidP="001A79F9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Enter a key concept word or phrase</w:t>
      </w:r>
      <w:r w:rsidR="00B6142F">
        <w:rPr>
          <w:lang w:val="en-US"/>
        </w:rPr>
        <w:t>. You will complete this table for each key concept or topic.</w:t>
      </w:r>
      <w:r w:rsidR="00282DE0">
        <w:rPr>
          <w:lang w:val="en-US"/>
        </w:rPr>
        <w:t xml:space="preserve"> Note that you may use the same source for multiple key concepts.</w:t>
      </w:r>
    </w:p>
    <w:p w14:paraId="01FE1103" w14:textId="4CBFD3BF" w:rsidR="001E2198" w:rsidRDefault="001E2198" w:rsidP="001A79F9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can change the </w:t>
      </w:r>
      <w:r w:rsidR="00044386">
        <w:rPr>
          <w:lang w:val="en-US"/>
        </w:rPr>
        <w:t>category names in the first column as suits your own research.</w:t>
      </w:r>
    </w:p>
    <w:p w14:paraId="427F07DD" w14:textId="33EB544A" w:rsidR="001E2198" w:rsidRPr="00044386" w:rsidRDefault="00C52EC1" w:rsidP="00044386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3A4F14">
        <w:rPr>
          <w:lang w:val="en-US"/>
        </w:rPr>
        <w:t xml:space="preserve">ill out each column for the </w:t>
      </w:r>
      <w:r w:rsidR="000D5D7B">
        <w:rPr>
          <w:lang w:val="en-US"/>
        </w:rPr>
        <w:t>source listed at the top.</w:t>
      </w:r>
    </w:p>
    <w:p w14:paraId="1360A3A3" w14:textId="77777777" w:rsidR="00997846" w:rsidRPr="008F240E" w:rsidRDefault="00997846" w:rsidP="008F240E">
      <w:pPr>
        <w:pStyle w:val="NoSpacing"/>
        <w:rPr>
          <w:lang w:val="en-US"/>
        </w:rPr>
      </w:pPr>
    </w:p>
    <w:tbl>
      <w:tblPr>
        <w:tblStyle w:val="TableGrid"/>
        <w:tblW w:w="13429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976"/>
        <w:gridCol w:w="2977"/>
        <w:gridCol w:w="3086"/>
      </w:tblGrid>
      <w:tr w:rsidR="00D17287" w14:paraId="52F7314D" w14:textId="77777777" w:rsidTr="001E2198">
        <w:tc>
          <w:tcPr>
            <w:tcW w:w="1555" w:type="dxa"/>
          </w:tcPr>
          <w:p w14:paraId="524E892B" w14:textId="07E6206E" w:rsidR="008F240E" w:rsidRPr="00875B90" w:rsidRDefault="00875B90" w:rsidP="00875B90">
            <w:pPr>
              <w:pStyle w:val="NoSpacing"/>
              <w:rPr>
                <w:lang w:val="en-US"/>
              </w:rPr>
            </w:pPr>
            <w:r w:rsidRPr="00875B90">
              <w:rPr>
                <w:lang w:val="en-US"/>
              </w:rPr>
              <w:t>Author</w:t>
            </w:r>
            <w:r w:rsidR="00D17287">
              <w:rPr>
                <w:lang w:val="en-US"/>
              </w:rPr>
              <w:t>/</w:t>
            </w:r>
            <w:r w:rsidRPr="00875B90">
              <w:rPr>
                <w:lang w:val="en-US"/>
              </w:rPr>
              <w:t>Date</w:t>
            </w:r>
          </w:p>
        </w:tc>
        <w:tc>
          <w:tcPr>
            <w:tcW w:w="2835" w:type="dxa"/>
          </w:tcPr>
          <w:p w14:paraId="29F11808" w14:textId="79035D26" w:rsidR="008F240E" w:rsidRPr="00B53C1D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76" w:type="dxa"/>
          </w:tcPr>
          <w:p w14:paraId="2133A37B" w14:textId="42869ED7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55135E7A" w14:textId="08E22555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6" w:type="dxa"/>
          </w:tcPr>
          <w:p w14:paraId="631C6262" w14:textId="2C774FAE" w:rsidR="008F240E" w:rsidRPr="008F240E" w:rsidRDefault="008F240E" w:rsidP="008F240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D17287" w14:paraId="01138B02" w14:textId="77777777" w:rsidTr="001E2198">
        <w:tc>
          <w:tcPr>
            <w:tcW w:w="1555" w:type="dxa"/>
          </w:tcPr>
          <w:p w14:paraId="702B3FCB" w14:textId="7F26684C" w:rsidR="008F240E" w:rsidRPr="00A95D2C" w:rsidRDefault="00C52EC1" w:rsidP="00D50A9E">
            <w:pPr>
              <w:pStyle w:val="NoSpacing"/>
              <w:rPr>
                <w:lang w:val="en-US"/>
              </w:rPr>
            </w:pPr>
            <w:r>
              <w:t>[</w:t>
            </w:r>
            <w:r w:rsidR="00A95D2C">
              <w:t>Key concept</w:t>
            </w:r>
            <w:r>
              <w:t>]</w:t>
            </w:r>
          </w:p>
        </w:tc>
        <w:tc>
          <w:tcPr>
            <w:tcW w:w="2835" w:type="dxa"/>
          </w:tcPr>
          <w:p w14:paraId="3F2AD279" w14:textId="77777777" w:rsidR="008F240E" w:rsidRDefault="008F240E" w:rsidP="008F240E">
            <w:pPr>
              <w:pStyle w:val="NoSpacing"/>
              <w:rPr>
                <w:lang w:val="en-US"/>
              </w:rPr>
            </w:pPr>
          </w:p>
          <w:p w14:paraId="72C1CFFE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321E903D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0DBFE230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463B535E" w14:textId="59903EA3" w:rsidR="001A79F9" w:rsidRDefault="001A79F9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6CFA2A77" w14:textId="75681C0C" w:rsidR="00436644" w:rsidRDefault="00436644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543C17F5" w14:textId="73BA14F0" w:rsidR="008F240E" w:rsidRPr="008F240E" w:rsidRDefault="008F240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206FEE3E" w14:textId="4854C318" w:rsidR="00436644" w:rsidRPr="00436644" w:rsidRDefault="00436644" w:rsidP="008F240E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D17287" w14:paraId="6B77BAAF" w14:textId="77777777" w:rsidTr="001E2198">
        <w:tc>
          <w:tcPr>
            <w:tcW w:w="1555" w:type="dxa"/>
          </w:tcPr>
          <w:p w14:paraId="65C86DF8" w14:textId="31A338EB" w:rsidR="008F240E" w:rsidRDefault="00D50A9E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Characterization/description</w:t>
            </w:r>
          </w:p>
        </w:tc>
        <w:tc>
          <w:tcPr>
            <w:tcW w:w="2835" w:type="dxa"/>
          </w:tcPr>
          <w:p w14:paraId="78D28808" w14:textId="77777777" w:rsidR="008F240E" w:rsidRDefault="008F240E" w:rsidP="008F240E">
            <w:pPr>
              <w:pStyle w:val="NoSpacing"/>
              <w:rPr>
                <w:lang w:val="en-US"/>
              </w:rPr>
            </w:pPr>
          </w:p>
          <w:p w14:paraId="4B589755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7BD7EDF3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48235BF4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552F9D4F" w14:textId="25D06E47" w:rsidR="001A79F9" w:rsidRDefault="001A79F9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1EB2B951" w14:textId="15E7CAD0" w:rsidR="008F240E" w:rsidRDefault="008F240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497C1531" w14:textId="7CAD0D65" w:rsidR="008F240E" w:rsidRDefault="008F240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3845DE8E" w14:textId="1003CBC5" w:rsidR="008F240E" w:rsidRDefault="008F240E" w:rsidP="008F240E">
            <w:pPr>
              <w:pStyle w:val="NoSpacing"/>
              <w:rPr>
                <w:lang w:val="en-US"/>
              </w:rPr>
            </w:pPr>
          </w:p>
        </w:tc>
      </w:tr>
      <w:tr w:rsidR="00D17287" w14:paraId="2FC28B6B" w14:textId="77777777" w:rsidTr="001E2198">
        <w:tc>
          <w:tcPr>
            <w:tcW w:w="1555" w:type="dxa"/>
          </w:tcPr>
          <w:p w14:paraId="6DF54D4C" w14:textId="7222E7E5" w:rsidR="00D50A9E" w:rsidRDefault="00D50A9E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Antecedents</w:t>
            </w:r>
          </w:p>
        </w:tc>
        <w:tc>
          <w:tcPr>
            <w:tcW w:w="2835" w:type="dxa"/>
          </w:tcPr>
          <w:p w14:paraId="76FC3B9E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  <w:p w14:paraId="0F820B5B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42C9C242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748D8531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76A34D00" w14:textId="743B948B" w:rsidR="001A79F9" w:rsidRDefault="001A79F9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71CDE485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02C4B556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4F6D50D3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</w:tr>
      <w:tr w:rsidR="00D17287" w14:paraId="541E4D41" w14:textId="77777777" w:rsidTr="001E2198">
        <w:tc>
          <w:tcPr>
            <w:tcW w:w="1555" w:type="dxa"/>
          </w:tcPr>
          <w:p w14:paraId="6F261A44" w14:textId="0382074B" w:rsidR="00D50A9E" w:rsidRDefault="00D50A9E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Evidence/data</w:t>
            </w:r>
          </w:p>
        </w:tc>
        <w:tc>
          <w:tcPr>
            <w:tcW w:w="2835" w:type="dxa"/>
          </w:tcPr>
          <w:p w14:paraId="43E2CC6A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  <w:p w14:paraId="2854B4B3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56CD9CA3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585A6AC6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23CA8875" w14:textId="28FEF71A" w:rsidR="001A79F9" w:rsidRDefault="001A79F9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2BE1BDC2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0E39795F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4DF1E656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</w:tr>
      <w:tr w:rsidR="00D17287" w14:paraId="62A2F7EE" w14:textId="77777777" w:rsidTr="001E2198">
        <w:tc>
          <w:tcPr>
            <w:tcW w:w="1555" w:type="dxa"/>
          </w:tcPr>
          <w:p w14:paraId="4F09B360" w14:textId="433218F6" w:rsidR="00D50A9E" w:rsidRDefault="00D50A9E" w:rsidP="008F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Consequences</w:t>
            </w:r>
          </w:p>
        </w:tc>
        <w:tc>
          <w:tcPr>
            <w:tcW w:w="2835" w:type="dxa"/>
          </w:tcPr>
          <w:p w14:paraId="7FADD5D2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  <w:p w14:paraId="12F75DFE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6C70534A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04034BB5" w14:textId="77777777" w:rsidR="001A79F9" w:rsidRDefault="001A79F9" w:rsidP="008F240E">
            <w:pPr>
              <w:pStyle w:val="NoSpacing"/>
              <w:rPr>
                <w:lang w:val="en-US"/>
              </w:rPr>
            </w:pPr>
          </w:p>
          <w:p w14:paraId="4233510D" w14:textId="2C383984" w:rsidR="001A79F9" w:rsidRDefault="001A79F9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45B93E22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6E917318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5CF94A44" w14:textId="77777777" w:rsidR="00D50A9E" w:rsidRDefault="00D50A9E" w:rsidP="008F240E">
            <w:pPr>
              <w:pStyle w:val="NoSpacing"/>
              <w:rPr>
                <w:lang w:val="en-US"/>
              </w:rPr>
            </w:pPr>
          </w:p>
        </w:tc>
      </w:tr>
    </w:tbl>
    <w:p w14:paraId="19A4D94C" w14:textId="77777777" w:rsidR="008F240E" w:rsidRPr="008F240E" w:rsidRDefault="008F240E" w:rsidP="008F240E">
      <w:pPr>
        <w:pStyle w:val="NoSpacing"/>
        <w:rPr>
          <w:lang w:val="en-US"/>
        </w:rPr>
      </w:pPr>
    </w:p>
    <w:tbl>
      <w:tblPr>
        <w:tblStyle w:val="TableGrid"/>
        <w:tblW w:w="13429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976"/>
        <w:gridCol w:w="2977"/>
        <w:gridCol w:w="3086"/>
      </w:tblGrid>
      <w:tr w:rsidR="00044386" w:rsidRPr="008F240E" w14:paraId="64E75B84" w14:textId="77777777" w:rsidTr="00E21F55">
        <w:tc>
          <w:tcPr>
            <w:tcW w:w="1555" w:type="dxa"/>
          </w:tcPr>
          <w:p w14:paraId="63950A1E" w14:textId="77777777" w:rsidR="00044386" w:rsidRPr="00875B90" w:rsidRDefault="00044386" w:rsidP="00E21F55">
            <w:pPr>
              <w:pStyle w:val="NoSpacing"/>
              <w:rPr>
                <w:lang w:val="en-US"/>
              </w:rPr>
            </w:pPr>
            <w:r w:rsidRPr="00875B90">
              <w:rPr>
                <w:lang w:val="en-US"/>
              </w:rPr>
              <w:t>Author</w:t>
            </w:r>
            <w:r>
              <w:rPr>
                <w:lang w:val="en-US"/>
              </w:rPr>
              <w:t>/</w:t>
            </w:r>
            <w:r w:rsidRPr="00875B90">
              <w:rPr>
                <w:lang w:val="en-US"/>
              </w:rPr>
              <w:t>Date</w:t>
            </w:r>
          </w:p>
        </w:tc>
        <w:tc>
          <w:tcPr>
            <w:tcW w:w="2835" w:type="dxa"/>
          </w:tcPr>
          <w:p w14:paraId="67B200BB" w14:textId="77777777" w:rsidR="00044386" w:rsidRPr="00B53C1D" w:rsidRDefault="00044386" w:rsidP="00E21F55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76" w:type="dxa"/>
          </w:tcPr>
          <w:p w14:paraId="32D2EBFD" w14:textId="77777777" w:rsidR="00044386" w:rsidRPr="008F240E" w:rsidRDefault="00044386" w:rsidP="00E21F55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14:paraId="60B40B85" w14:textId="77777777" w:rsidR="00044386" w:rsidRPr="008F240E" w:rsidRDefault="00044386" w:rsidP="00E21F55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6" w:type="dxa"/>
          </w:tcPr>
          <w:p w14:paraId="762AD983" w14:textId="77777777" w:rsidR="00044386" w:rsidRPr="008F240E" w:rsidRDefault="00044386" w:rsidP="00E21F55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044386" w:rsidRPr="00436644" w14:paraId="0857CAB6" w14:textId="77777777" w:rsidTr="00E21F55">
        <w:tc>
          <w:tcPr>
            <w:tcW w:w="1555" w:type="dxa"/>
          </w:tcPr>
          <w:p w14:paraId="1AAECA92" w14:textId="77777777" w:rsidR="00044386" w:rsidRPr="00A95D2C" w:rsidRDefault="00044386" w:rsidP="00E21F55">
            <w:pPr>
              <w:pStyle w:val="NoSpacing"/>
              <w:rPr>
                <w:lang w:val="en-US"/>
              </w:rPr>
            </w:pPr>
            <w:r>
              <w:t>[Key concept]</w:t>
            </w:r>
          </w:p>
        </w:tc>
        <w:tc>
          <w:tcPr>
            <w:tcW w:w="2835" w:type="dxa"/>
          </w:tcPr>
          <w:p w14:paraId="3E9E00EE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4E9685A6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7F920D50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2115B85D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594E9CD4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37E35113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26AA1A80" w14:textId="77777777" w:rsidR="00044386" w:rsidRPr="008F240E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66C756BF" w14:textId="77777777" w:rsidR="00044386" w:rsidRPr="00436644" w:rsidRDefault="00044386" w:rsidP="00E21F5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044386" w14:paraId="1C1FE53A" w14:textId="77777777" w:rsidTr="00E21F55">
        <w:tc>
          <w:tcPr>
            <w:tcW w:w="1555" w:type="dxa"/>
          </w:tcPr>
          <w:p w14:paraId="2B085C1E" w14:textId="77777777" w:rsidR="00044386" w:rsidRDefault="00044386" w:rsidP="00E21F5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Characterization/description</w:t>
            </w:r>
          </w:p>
        </w:tc>
        <w:tc>
          <w:tcPr>
            <w:tcW w:w="2835" w:type="dxa"/>
          </w:tcPr>
          <w:p w14:paraId="7AC2C6FB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1D589474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6A43F6FC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4C672160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2B783512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3D98BB2C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27515357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75F6E79A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</w:tr>
      <w:tr w:rsidR="00044386" w14:paraId="26C60996" w14:textId="77777777" w:rsidTr="00E21F55">
        <w:tc>
          <w:tcPr>
            <w:tcW w:w="1555" w:type="dxa"/>
          </w:tcPr>
          <w:p w14:paraId="0EA9934D" w14:textId="77777777" w:rsidR="00044386" w:rsidRDefault="00044386" w:rsidP="00E21F5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Antecedents</w:t>
            </w:r>
          </w:p>
        </w:tc>
        <w:tc>
          <w:tcPr>
            <w:tcW w:w="2835" w:type="dxa"/>
          </w:tcPr>
          <w:p w14:paraId="1A84B16A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6F96EB13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0BC52141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24997D14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2F60202A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15BEB211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4FC2029A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60EAB246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</w:tr>
      <w:tr w:rsidR="00044386" w14:paraId="61AF0D09" w14:textId="77777777" w:rsidTr="00E21F55">
        <w:tc>
          <w:tcPr>
            <w:tcW w:w="1555" w:type="dxa"/>
          </w:tcPr>
          <w:p w14:paraId="166A9763" w14:textId="77777777" w:rsidR="00044386" w:rsidRDefault="00044386" w:rsidP="00E21F5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Evidence/data</w:t>
            </w:r>
          </w:p>
        </w:tc>
        <w:tc>
          <w:tcPr>
            <w:tcW w:w="2835" w:type="dxa"/>
          </w:tcPr>
          <w:p w14:paraId="123E66EB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7EFEF074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155B7CFE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71D6D0A5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590F48DE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3A6B6176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4486CC86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026116A9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</w:tr>
      <w:tr w:rsidR="00044386" w14:paraId="46703D1E" w14:textId="77777777" w:rsidTr="00E21F55">
        <w:tc>
          <w:tcPr>
            <w:tcW w:w="1555" w:type="dxa"/>
          </w:tcPr>
          <w:p w14:paraId="13940298" w14:textId="77777777" w:rsidR="00044386" w:rsidRDefault="00044386" w:rsidP="00E21F5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Consequences</w:t>
            </w:r>
          </w:p>
        </w:tc>
        <w:tc>
          <w:tcPr>
            <w:tcW w:w="2835" w:type="dxa"/>
          </w:tcPr>
          <w:p w14:paraId="3034300D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5D242A5A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4F79B169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0A97E682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  <w:p w14:paraId="0072C925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6" w:type="dxa"/>
          </w:tcPr>
          <w:p w14:paraId="4E9B4198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2977" w:type="dxa"/>
          </w:tcPr>
          <w:p w14:paraId="3530440E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  <w:tc>
          <w:tcPr>
            <w:tcW w:w="3086" w:type="dxa"/>
          </w:tcPr>
          <w:p w14:paraId="17AF983E" w14:textId="77777777" w:rsidR="00044386" w:rsidRDefault="00044386" w:rsidP="00E21F55">
            <w:pPr>
              <w:pStyle w:val="NoSpacing"/>
              <w:rPr>
                <w:lang w:val="en-US"/>
              </w:rPr>
            </w:pPr>
          </w:p>
        </w:tc>
      </w:tr>
    </w:tbl>
    <w:p w14:paraId="57CD67B7" w14:textId="77777777" w:rsidR="008F240E" w:rsidRPr="008F240E" w:rsidRDefault="008F240E" w:rsidP="008F240E">
      <w:pPr>
        <w:pStyle w:val="NoSpacing"/>
        <w:rPr>
          <w:lang w:val="en-US"/>
        </w:rPr>
      </w:pPr>
    </w:p>
    <w:sectPr w:rsidR="008F240E" w:rsidRPr="008F240E" w:rsidSect="008F240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4FD1"/>
    <w:multiLevelType w:val="hybridMultilevel"/>
    <w:tmpl w:val="D2CC5F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33C4D"/>
    <w:multiLevelType w:val="hybridMultilevel"/>
    <w:tmpl w:val="3D0C3E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tDQwM7YwMjI2tzBQ0lEKTi0uzszPAykwrQUAFhtNhywAAAA="/>
  </w:docVars>
  <w:rsids>
    <w:rsidRoot w:val="008F240E"/>
    <w:rsid w:val="00044386"/>
    <w:rsid w:val="000C6480"/>
    <w:rsid w:val="000D5D7B"/>
    <w:rsid w:val="001A79F9"/>
    <w:rsid w:val="001E2198"/>
    <w:rsid w:val="00243908"/>
    <w:rsid w:val="00282DE0"/>
    <w:rsid w:val="002830DB"/>
    <w:rsid w:val="003A4F14"/>
    <w:rsid w:val="00436644"/>
    <w:rsid w:val="004A2543"/>
    <w:rsid w:val="005018F4"/>
    <w:rsid w:val="00552070"/>
    <w:rsid w:val="005C70D9"/>
    <w:rsid w:val="00643522"/>
    <w:rsid w:val="006876A3"/>
    <w:rsid w:val="007436DA"/>
    <w:rsid w:val="007A16C6"/>
    <w:rsid w:val="008124A5"/>
    <w:rsid w:val="00875B90"/>
    <w:rsid w:val="008F240E"/>
    <w:rsid w:val="00911FD5"/>
    <w:rsid w:val="00997846"/>
    <w:rsid w:val="00A574CE"/>
    <w:rsid w:val="00A9017B"/>
    <w:rsid w:val="00A95D2C"/>
    <w:rsid w:val="00AD2E63"/>
    <w:rsid w:val="00AD3E1A"/>
    <w:rsid w:val="00B53C1D"/>
    <w:rsid w:val="00B6142F"/>
    <w:rsid w:val="00C52EC1"/>
    <w:rsid w:val="00D17287"/>
    <w:rsid w:val="00D50A9E"/>
    <w:rsid w:val="00E3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C3CB"/>
  <w15:chartTrackingRefBased/>
  <w15:docId w15:val="{7EB7BA24-CCF5-418C-BFC3-3BBE43D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6A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C6480"/>
    <w:pPr>
      <w:suppressAutoHyphens/>
      <w:spacing w:after="0" w:line="240" w:lineRule="auto"/>
    </w:pPr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480"/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80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0"/>
    <w:rPr>
      <w:rFonts w:ascii="Segoe UI" w:hAnsi="Segoe UI" w:cs="Segoe UI"/>
      <w:sz w:val="24"/>
      <w:szCs w:val="18"/>
    </w:rPr>
  </w:style>
  <w:style w:type="table" w:styleId="TableGrid">
    <w:name w:val="Table Grid"/>
    <w:basedOn w:val="TableNormal"/>
    <w:uiPriority w:val="39"/>
    <w:rsid w:val="008F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-search.ebscohost.com.aupac.lib.athabascau.ca/login.aspx?direct=true&amp;db=cat01422a&amp;AN=aucat.b1137946&amp;site=eds-l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Sarah-Jean Watt</dc:creator>
  <cp:keywords/>
  <dc:description/>
  <cp:lastModifiedBy>Sarah-Jean Watt</cp:lastModifiedBy>
  <cp:revision>24</cp:revision>
  <dcterms:created xsi:type="dcterms:W3CDTF">2021-12-16T19:00:00Z</dcterms:created>
  <dcterms:modified xsi:type="dcterms:W3CDTF">2021-12-16T19:17:00Z</dcterms:modified>
</cp:coreProperties>
</file>