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Bachelor of Commerce – General – Post Diploma</w:t>
      </w:r>
    </w:p>
    <w:p w:rsidR="00000000" w:rsidDel="00000000" w:rsidP="00000000" w:rsidRDefault="00000000" w:rsidRPr="00000000" w14:paraId="00000002">
      <w:pPr>
        <w:pStyle w:val="Heading2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Four Year (120 credits)</w:t>
      </w:r>
    </w:p>
    <w:p w:rsidR="00000000" w:rsidDel="00000000" w:rsidP="00000000" w:rsidRDefault="00000000" w:rsidRPr="00000000" w14:paraId="00000003">
      <w:pPr>
        <w:pStyle w:val="Heading2"/>
        <w:ind w:left="-142" w:firstLine="0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7"/>
          <w:szCs w:val="17"/>
          <w:vertAlign w:val="baseline"/>
          <w:rtl w:val="0"/>
        </w:rPr>
        <w:t xml:space="preserve">For 30 block credit transfer</w:t>
      </w: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vertAlign w:val="baseline"/>
          <w:rtl w:val="0"/>
        </w:rPr>
        <w:t xml:space="preserve"> - Non-Business Diploma holders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0" w:lineRule="auto"/>
        <w:ind w:left="-142" w:firstLine="0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8000"/>
          <w:sz w:val="16"/>
          <w:szCs w:val="16"/>
          <w:vertAlign w:val="baseline"/>
          <w:rtl w:val="0"/>
        </w:rPr>
        <w:t xml:space="preserve">2022/2023</w:t>
      </w:r>
      <w:r w:rsidDel="00000000" w:rsidR="00000000" w:rsidRPr="00000000">
        <w:rPr>
          <w:color w:val="ff8000"/>
          <w:sz w:val="16"/>
          <w:szCs w:val="16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f4e79"/>
            <w:sz w:val="16"/>
            <w:szCs w:val="16"/>
            <w:u w:val="single"/>
            <w:vertAlign w:val="baseline"/>
            <w:rtl w:val="0"/>
          </w:rPr>
          <w:t xml:space="preserve">Program Requirements</w:t>
        </w:r>
      </w:hyperlink>
      <w:r w:rsidDel="00000000" w:rsidR="00000000" w:rsidRPr="00000000">
        <w:rPr>
          <w:color w:val="17365d"/>
          <w:sz w:val="16"/>
          <w:szCs w:val="16"/>
          <w:vertAlign w:val="baseline"/>
          <w:rtl w:val="0"/>
        </w:rPr>
        <w:t xml:space="preserve"> - Effective </w:t>
      </w:r>
      <w:r w:rsidDel="00000000" w:rsidR="00000000" w:rsidRPr="00000000">
        <w:rPr>
          <w:b w:val="1"/>
          <w:color w:val="17365d"/>
          <w:sz w:val="16"/>
          <w:szCs w:val="16"/>
          <w:vertAlign w:val="baseline"/>
          <w:rtl w:val="0"/>
        </w:rPr>
        <w:t xml:space="preserve">September 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640"/>
        </w:tabs>
        <w:spacing w:after="168" w:before="168" w:lineRule="auto"/>
        <w:ind w:left="-142" w:right="-289" w:firstLine="0"/>
        <w:rPr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color w:val="17365d"/>
          <w:sz w:val="16"/>
          <w:szCs w:val="16"/>
          <w:vertAlign w:val="baseline"/>
          <w:rtl w:val="0"/>
        </w:rPr>
        <w:tab/>
        <w:br w:type="textWrapping"/>
      </w:r>
      <w:r w:rsidDel="00000000" w:rsidR="00000000" w:rsidRPr="00000000">
        <w:rPr>
          <w:vertAlign w:val="baseline"/>
          <w:rtl w:val="0"/>
        </w:rPr>
        <w:t xml:space="preserve">This program plan will assist you in planning your program. You must follow the official program requirements for the calendar year in which you are enrolled.</w:t>
        <w:br w:type="textWrapping"/>
      </w:r>
      <w:r w:rsidDel="00000000" w:rsidR="00000000" w:rsidRPr="00000000">
        <w:rPr>
          <w:color w:val="17365d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Please contact </w:t>
      </w:r>
      <w:hyperlink r:id="rId8">
        <w:r w:rsidDel="00000000" w:rsidR="00000000" w:rsidRPr="00000000">
          <w:rPr>
            <w:color w:val="1f4e79"/>
            <w:u w:val="single"/>
            <w:vertAlign w:val="baseline"/>
            <w:rtl w:val="0"/>
          </w:rPr>
          <w:t xml:space="preserve">Faculty of Business Advising Services</w:t>
        </w:r>
      </w:hyperlink>
      <w:r w:rsidDel="00000000" w:rsidR="00000000" w:rsidRPr="00000000">
        <w:rPr>
          <w:vertAlign w:val="baseline"/>
          <w:rtl w:val="0"/>
        </w:rPr>
        <w:t xml:space="preserve"> for program planning assistance. </w:t>
      </w:r>
    </w:p>
    <w:tbl>
      <w:tblPr>
        <w:tblStyle w:val="Table1"/>
        <w:tblpPr w:leftFromText="180" w:rightFromText="180" w:topFromText="0" w:bottomFromText="0" w:vertAnchor="text" w:horzAnchor="text" w:tblpX="0" w:tblpY="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Level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JUNIOR / JR - 200 numbered course</w:t>
              <w:br w:type="textWrapping"/>
              <w:t xml:space="preserve">SENIOR / SR - 300 or 400 numbered course</w:t>
              <w:br w:type="textWrapping"/>
              <w:t xml:space="preserve">PREPARATORY - 100 numbered course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Progress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 - Transfer Credit Awarded</w:t>
              <w:br w:type="textWrapping"/>
              <w:t xml:space="preserve">C - Completed AU Course</w:t>
              <w:br w:type="textWrapping"/>
              <w:t xml:space="preserve">IP - In Progress AU Course</w:t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leader="none" w:pos="7640"/>
        </w:tabs>
        <w:spacing w:after="168" w:before="168" w:lineRule="auto"/>
        <w:ind w:left="-142" w:right="-289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0" w:tblpY="652.6708984375011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6"/>
        <w:gridCol w:w="1014"/>
        <w:gridCol w:w="2097"/>
        <w:gridCol w:w="1425"/>
        <w:gridCol w:w="1242"/>
        <w:gridCol w:w="2524"/>
        <w:tblGridChange w:id="0">
          <w:tblGrid>
            <w:gridCol w:w="746"/>
            <w:gridCol w:w="1014"/>
            <w:gridCol w:w="2097"/>
            <w:gridCol w:w="1425"/>
            <w:gridCol w:w="1242"/>
            <w:gridCol w:w="2524"/>
          </w:tblGrid>
        </w:tblGridChange>
      </w:tblGrid>
      <w:tr>
        <w:trPr>
          <w:cantSplit w:val="0"/>
          <w:tblHeader w:val="0"/>
        </w:trPr>
        <w:tc>
          <w:tcPr>
            <w:gridSpan w:val="6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b w:val="1"/>
                <w:color w:val="1f497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  <w:t xml:space="preserve">Minimum block transfer award for an approved </w:t>
            </w:r>
            <w:r w:rsidDel="00000000" w:rsidR="00000000" w:rsidRPr="00000000">
              <w:rPr>
                <w:b w:val="1"/>
                <w:rtl w:val="0"/>
              </w:rPr>
              <w:t xml:space="preserve">non-business diploma</w:t>
            </w:r>
            <w:r w:rsidDel="00000000" w:rsidR="00000000" w:rsidRPr="00000000">
              <w:rPr>
                <w:rtl w:val="0"/>
              </w:rPr>
              <w:t xml:space="preserve"> is 30 credits. If you present courses equivalent to the following list or another required course within the BCOMM program the block may increase up to 60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c6d9f1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f497d"/>
                <w:sz w:val="17"/>
                <w:szCs w:val="17"/>
                <w:rtl w:val="0"/>
              </w:rPr>
              <w:t xml:space="preserve">Bridging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6"/>
                <w:szCs w:val="16"/>
                <w:rtl w:val="0"/>
              </w:rPr>
              <w:t xml:space="preserve">LEVEL</w:t>
            </w:r>
          </w:p>
        </w:tc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6"/>
                <w:szCs w:val="16"/>
                <w:rtl w:val="0"/>
              </w:rPr>
              <w:t xml:space="preserve">TOTAL CREDITS</w:t>
            </w:r>
          </w:p>
        </w:tc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6"/>
                <w:szCs w:val="16"/>
                <w:rtl w:val="0"/>
              </w:rPr>
              <w:t xml:space="preserve">COURSE</w:t>
            </w:r>
          </w:p>
        </w:tc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6"/>
                <w:szCs w:val="16"/>
                <w:rtl w:val="0"/>
              </w:rPr>
              <w:t xml:space="preserve">REQUIREMENT</w:t>
            </w:r>
          </w:p>
        </w:tc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6"/>
                <w:szCs w:val="16"/>
                <w:rtl w:val="0"/>
              </w:rPr>
              <w:t xml:space="preserve">COURSE PROGRESS</w:t>
            </w:r>
          </w:p>
        </w:tc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6"/>
                <w:szCs w:val="16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color w:val="1f497d"/>
                <w:sz w:val="17"/>
                <w:szCs w:val="17"/>
              </w:rPr>
            </w:pPr>
            <w:hyperlink r:id="rId9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ADMN232</w:t>
              </w:r>
            </w:hyperlink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 or </w:t>
            </w:r>
          </w:p>
          <w:p w:rsidR="00000000" w:rsidDel="00000000" w:rsidP="00000000" w:rsidRDefault="00000000" w:rsidRPr="00000000" w14:paraId="0000001F">
            <w:pPr>
              <w:rPr>
                <w:color w:val="1f4e79"/>
                <w:sz w:val="17"/>
                <w:szCs w:val="17"/>
              </w:rPr>
            </w:pPr>
            <w:hyperlink r:id="rId10">
              <w:r w:rsidDel="00000000" w:rsidR="00000000" w:rsidRPr="00000000">
                <w:rPr>
                  <w:color w:val="1f4e79"/>
                  <w:sz w:val="17"/>
                  <w:szCs w:val="17"/>
                  <w:rtl w:val="0"/>
                </w:rPr>
                <w:t xml:space="preserve">ADMN201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color w:val="1f497d"/>
                <w:sz w:val="17"/>
                <w:szCs w:val="17"/>
              </w:rPr>
            </w:pPr>
            <w:hyperlink r:id="rId11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ADMN233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color w:val="1f497d"/>
                <w:sz w:val="17"/>
                <w:szCs w:val="17"/>
              </w:rPr>
            </w:pPr>
            <w:hyperlink r:id="rId12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ACCT250</w:t>
              </w:r>
            </w:hyperlink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 or</w:t>
            </w:r>
            <w:hyperlink r:id="rId13">
              <w:r w:rsidDel="00000000" w:rsidR="00000000" w:rsidRPr="00000000">
                <w:rPr>
                  <w:color w:val="006600"/>
                  <w:sz w:val="17"/>
                  <w:szCs w:val="17"/>
                  <w:rtl w:val="0"/>
                </w:rPr>
                <w:br w:type="textWrapping"/>
              </w:r>
            </w:hyperlink>
            <w:hyperlink r:id="rId14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ACCT253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6"/>
                <w:szCs w:val="16"/>
                <w:rtl w:val="0"/>
              </w:rPr>
              <w:t xml:space="preserve">Students wishing to take further Accounting or finance courses or pursue a professional accounting designation should take </w:t>
            </w:r>
            <w:hyperlink r:id="rId15">
              <w:r w:rsidDel="00000000" w:rsidR="00000000" w:rsidRPr="00000000">
                <w:rPr>
                  <w:color w:val="1f497d"/>
                  <w:sz w:val="16"/>
                  <w:szCs w:val="16"/>
                  <w:rtl w:val="0"/>
                </w:rPr>
                <w:t xml:space="preserve">ACCT253</w:t>
              </w:r>
            </w:hyperlink>
            <w:r w:rsidDel="00000000" w:rsidR="00000000" w:rsidRPr="00000000">
              <w:rPr>
                <w:color w:val="17365d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color w:val="1f497d"/>
                <w:sz w:val="17"/>
                <w:szCs w:val="17"/>
              </w:rPr>
            </w:pPr>
            <w:hyperlink r:id="rId16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CMIS245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color w:val="1f497d"/>
                <w:sz w:val="17"/>
                <w:szCs w:val="17"/>
                <w:u w:val="single"/>
              </w:rPr>
            </w:pPr>
            <w:hyperlink r:id="rId17">
              <w:r w:rsidDel="00000000" w:rsidR="00000000" w:rsidRPr="00000000">
                <w:rPr>
                  <w:color w:val="44546a"/>
                  <w:sz w:val="17"/>
                  <w:szCs w:val="17"/>
                  <w:rtl w:val="0"/>
                </w:rPr>
                <w:t xml:space="preserve">COMM243</w:t>
              </w:r>
            </w:hyperlink>
            <w:r w:rsidDel="00000000" w:rsidR="00000000" w:rsidRPr="00000000">
              <w:rPr>
                <w:color w:val="44546a"/>
                <w:sz w:val="17"/>
                <w:szCs w:val="17"/>
                <w:rtl w:val="0"/>
              </w:rPr>
              <w:t xml:space="preserve"> or </w:t>
            </w:r>
            <w:hyperlink r:id="rId18">
              <w:r w:rsidDel="00000000" w:rsidR="00000000" w:rsidRPr="00000000">
                <w:rPr>
                  <w:color w:val="44546a"/>
                  <w:sz w:val="17"/>
                  <w:szCs w:val="17"/>
                  <w:rtl w:val="0"/>
                </w:rPr>
                <w:t xml:space="preserve">COMM277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color w:val="1f497d"/>
                <w:sz w:val="17"/>
                <w:szCs w:val="17"/>
              </w:rPr>
            </w:pPr>
            <w:hyperlink r:id="rId19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ECON247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color w:val="1f497d"/>
                <w:sz w:val="17"/>
                <w:szCs w:val="17"/>
              </w:rPr>
            </w:pPr>
            <w:hyperlink r:id="rId20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ECON248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color w:val="1f497d"/>
                <w:sz w:val="17"/>
                <w:szCs w:val="17"/>
              </w:rPr>
            </w:pPr>
            <w:hyperlink r:id="rId21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LGST369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f497d"/>
                <w:sz w:val="17"/>
                <w:szCs w:val="17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color w:val="1f497d"/>
                <w:sz w:val="17"/>
                <w:szCs w:val="17"/>
              </w:rPr>
            </w:pPr>
            <w:hyperlink r:id="rId22">
              <w:r w:rsidDel="00000000" w:rsidR="00000000" w:rsidRPr="00000000">
                <w:rPr>
                  <w:color w:val="17365d"/>
                  <w:sz w:val="16"/>
                  <w:szCs w:val="16"/>
                  <w:rtl w:val="0"/>
                </w:rPr>
                <w:t xml:space="preserve">MGSC301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f497d"/>
                <w:sz w:val="17"/>
                <w:szCs w:val="17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color w:val="1f497d"/>
                <w:sz w:val="17"/>
                <w:szCs w:val="17"/>
              </w:rPr>
            </w:pPr>
            <w:hyperlink r:id="rId23">
              <w:r w:rsidDel="00000000" w:rsidR="00000000" w:rsidRPr="00000000">
                <w:rPr>
                  <w:color w:val="17365d"/>
                  <w:sz w:val="16"/>
                  <w:szCs w:val="16"/>
                  <w:rtl w:val="0"/>
                </w:rPr>
                <w:t xml:space="preserve">MATH244</w:t>
              </w:r>
            </w:hyperlink>
            <w:r w:rsidDel="00000000" w:rsidR="00000000" w:rsidRPr="00000000">
              <w:rPr>
                <w:color w:val="17365d"/>
                <w:sz w:val="16"/>
                <w:szCs w:val="16"/>
                <w:rtl w:val="0"/>
              </w:rPr>
              <w:t xml:space="preserve"> or </w:t>
            </w:r>
            <w:hyperlink r:id="rId24">
              <w:r w:rsidDel="00000000" w:rsidR="00000000" w:rsidRPr="00000000">
                <w:rPr>
                  <w:color w:val="17365d"/>
                  <w:sz w:val="16"/>
                  <w:szCs w:val="16"/>
                  <w:rtl w:val="0"/>
                </w:rPr>
                <w:t xml:space="preserve">MATH260</w:t>
              </w:r>
            </w:hyperlink>
            <w:r w:rsidDel="00000000" w:rsidR="00000000" w:rsidRPr="00000000">
              <w:rPr>
                <w:color w:val="17365d"/>
                <w:sz w:val="16"/>
                <w:szCs w:val="16"/>
                <w:rtl w:val="0"/>
              </w:rPr>
              <w:t xml:space="preserve"> or </w:t>
            </w:r>
            <w:hyperlink r:id="rId25">
              <w:r w:rsidDel="00000000" w:rsidR="00000000" w:rsidRPr="00000000">
                <w:rPr>
                  <w:color w:val="17365d"/>
                  <w:sz w:val="16"/>
                  <w:szCs w:val="16"/>
                  <w:rtl w:val="0"/>
                </w:rPr>
                <w:t xml:space="preserve">MATH265</w:t>
              </w:r>
            </w:hyperlink>
            <w:r w:rsidDel="00000000" w:rsidR="00000000" w:rsidRPr="00000000">
              <w:rPr>
                <w:color w:val="17365d"/>
                <w:sz w:val="16"/>
                <w:szCs w:val="16"/>
                <w:rtl w:val="0"/>
              </w:rPr>
              <w:t xml:space="preserve"> or </w:t>
            </w:r>
            <w:hyperlink r:id="rId26">
              <w:r w:rsidDel="00000000" w:rsidR="00000000" w:rsidRPr="00000000">
                <w:rPr>
                  <w:color w:val="17365d"/>
                  <w:sz w:val="16"/>
                  <w:szCs w:val="16"/>
                  <w:rtl w:val="0"/>
                </w:rPr>
                <w:t xml:space="preserve">MATH270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6"/>
                <w:szCs w:val="16"/>
                <w:rtl w:val="0"/>
              </w:rPr>
              <w:t xml:space="preserve">Students who plan to pursue 400 level Finance courses are encouraged to take </w:t>
            </w:r>
            <w:hyperlink r:id="rId27">
              <w:r w:rsidDel="00000000" w:rsidR="00000000" w:rsidRPr="00000000">
                <w:rPr>
                  <w:color w:val="1f497d"/>
                  <w:sz w:val="17"/>
                  <w:szCs w:val="17"/>
                  <w:u w:val="single"/>
                  <w:rtl w:val="0"/>
                </w:rPr>
                <w:t xml:space="preserve">MATH260</w:t>
              </w:r>
            </w:hyperlink>
            <w:r w:rsidDel="00000000" w:rsidR="00000000" w:rsidRPr="00000000">
              <w:rPr>
                <w:color w:val="1f497d"/>
                <w:sz w:val="17"/>
                <w:szCs w:val="17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6"/>
                <w:szCs w:val="16"/>
                <w:rtl w:val="0"/>
              </w:rPr>
              <w:t xml:space="preserve">LEVEL</w:t>
            </w:r>
          </w:p>
        </w:tc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6"/>
                <w:szCs w:val="16"/>
                <w:rtl w:val="0"/>
              </w:rPr>
              <w:t xml:space="preserve">TOTAL CREDITS</w:t>
            </w:r>
          </w:p>
        </w:tc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6"/>
                <w:szCs w:val="16"/>
                <w:rtl w:val="0"/>
              </w:rPr>
              <w:t xml:space="preserve">COURSE</w:t>
            </w:r>
          </w:p>
        </w:tc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6"/>
                <w:szCs w:val="16"/>
                <w:rtl w:val="0"/>
              </w:rPr>
              <w:t xml:space="preserve">REQUIREMENT</w:t>
            </w:r>
          </w:p>
        </w:tc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6"/>
                <w:szCs w:val="16"/>
                <w:rtl w:val="0"/>
              </w:rPr>
              <w:t xml:space="preserve">COURSE PROGRESS</w:t>
            </w:r>
          </w:p>
        </w:tc>
        <w:tc>
          <w:tcPr>
            <w:shd w:fill="c6d9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f497d"/>
                <w:sz w:val="16"/>
                <w:szCs w:val="16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color w:val="1f497d"/>
                <w:sz w:val="16"/>
                <w:szCs w:val="16"/>
              </w:rPr>
            </w:pPr>
            <w:hyperlink r:id="rId28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ACCT355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color w:val="1f497d"/>
                <w:sz w:val="17"/>
                <w:szCs w:val="17"/>
              </w:rPr>
            </w:pPr>
            <w:hyperlink r:id="rId29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ADMN417</w:t>
              </w:r>
            </w:hyperlink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 or </w:t>
            </w:r>
          </w:p>
          <w:p w:rsidR="00000000" w:rsidDel="00000000" w:rsidP="00000000" w:rsidRDefault="00000000" w:rsidRPr="00000000" w14:paraId="00000068">
            <w:pPr>
              <w:rPr>
                <w:color w:val="1f497d"/>
                <w:sz w:val="17"/>
                <w:szCs w:val="17"/>
              </w:rPr>
            </w:pPr>
            <w:hyperlink r:id="rId30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ECON401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color w:val="1f497d"/>
                <w:sz w:val="17"/>
                <w:szCs w:val="17"/>
              </w:rPr>
            </w:pPr>
            <w:hyperlink r:id="rId31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CMIS351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color w:val="17365d"/>
                <w:sz w:val="17"/>
                <w:szCs w:val="17"/>
              </w:rPr>
            </w:pPr>
            <w:bookmarkStart w:colFirst="0" w:colLast="0" w:name="_heading=h.1fob9te" w:id="2"/>
            <w:bookmarkEnd w:id="2"/>
            <w:hyperlink r:id="rId32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FNCE300</w:t>
              </w:r>
            </w:hyperlink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/</w:t>
            </w:r>
            <w:hyperlink r:id="rId33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ECON300</w:t>
              </w:r>
            </w:hyperlink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color w:val="1f497d"/>
                <w:sz w:val="16"/>
                <w:szCs w:val="16"/>
                <w:u w:val="singl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or </w:t>
            </w:r>
            <w:hyperlink r:id="rId34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FNCE370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Students planning to pursue further courses in finance or accounting should take </w:t>
            </w:r>
            <w:hyperlink r:id="rId35">
              <w:r w:rsidDel="00000000" w:rsidR="00000000" w:rsidRPr="00000000">
                <w:rPr>
                  <w:color w:val="1f4e79"/>
                  <w:sz w:val="17"/>
                  <w:szCs w:val="17"/>
                  <w:u w:val="single"/>
                  <w:rtl w:val="0"/>
                </w:rPr>
                <w:t xml:space="preserve">FNCE370</w:t>
              </w:r>
            </w:hyperlink>
            <w:r w:rsidDel="00000000" w:rsidR="00000000" w:rsidRPr="00000000">
              <w:rPr>
                <w:color w:val="1f4e79"/>
                <w:sz w:val="17"/>
                <w:szCs w:val="17"/>
                <w:rtl w:val="0"/>
              </w:rPr>
              <w:t xml:space="preserve">.</w:t>
            </w: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  </w:t>
            </w: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color w:val="17365d"/>
                <w:sz w:val="16"/>
                <w:szCs w:val="16"/>
              </w:rPr>
            </w:pPr>
            <w:hyperlink r:id="rId36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ORGB364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color w:val="17365d"/>
                <w:sz w:val="16"/>
                <w:szCs w:val="16"/>
              </w:rPr>
            </w:pPr>
            <w:hyperlink r:id="rId37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HRMT386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color w:val="17365d"/>
                <w:sz w:val="16"/>
                <w:szCs w:val="16"/>
              </w:rPr>
            </w:pPr>
            <w:hyperlink r:id="rId38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MGSC312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color w:val="1f497d"/>
                <w:sz w:val="17"/>
                <w:szCs w:val="17"/>
              </w:rPr>
            </w:pPr>
            <w:hyperlink r:id="rId39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MGSC368</w:t>
              </w:r>
            </w:hyperlink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 or </w:t>
            </w:r>
          </w:p>
          <w:p w:rsidR="00000000" w:rsidDel="00000000" w:rsidP="00000000" w:rsidRDefault="00000000" w:rsidRPr="00000000" w14:paraId="0000008E">
            <w:pPr>
              <w:rPr>
                <w:color w:val="17365d"/>
                <w:sz w:val="16"/>
                <w:szCs w:val="16"/>
              </w:rPr>
            </w:pPr>
            <w:hyperlink r:id="rId40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MGSC369</w:t>
              </w:r>
            </w:hyperlink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color w:val="1f497d"/>
                <w:sz w:val="17"/>
                <w:szCs w:val="17"/>
                <w:u w:val="single"/>
              </w:rPr>
            </w:pPr>
            <w:hyperlink r:id="rId41">
              <w:r w:rsidDel="00000000" w:rsidR="00000000" w:rsidRPr="00000000">
                <w:rPr>
                  <w:color w:val="1f497d"/>
                  <w:sz w:val="17"/>
                  <w:szCs w:val="17"/>
                  <w:u w:val="singl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color w:val="1f497d"/>
                <w:sz w:val="17"/>
                <w:szCs w:val="17"/>
                <w:u w:val="single"/>
                <w:rtl w:val="0"/>
              </w:rPr>
              <w:t xml:space="preserve">*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Option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>
                <w:color w:val="1f497d"/>
                <w:sz w:val="17"/>
                <w:szCs w:val="17"/>
                <w:u w:val="single"/>
              </w:rPr>
            </w:pPr>
            <w:hyperlink r:id="rId42">
              <w:r w:rsidDel="00000000" w:rsidR="00000000" w:rsidRPr="00000000">
                <w:rPr>
                  <w:color w:val="1f497d"/>
                  <w:sz w:val="17"/>
                  <w:szCs w:val="17"/>
                  <w:u w:val="singl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color w:val="1f497d"/>
                <w:sz w:val="17"/>
                <w:szCs w:val="17"/>
                <w:u w:val="single"/>
                <w:rtl w:val="0"/>
              </w:rPr>
              <w:t xml:space="preserve">*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color w:val="1f497d"/>
                <w:sz w:val="17"/>
                <w:szCs w:val="17"/>
                <w:u w:val="single"/>
              </w:rPr>
            </w:pPr>
            <w:hyperlink r:id="rId43">
              <w:r w:rsidDel="00000000" w:rsidR="00000000" w:rsidRPr="00000000">
                <w:rPr>
                  <w:color w:val="1f497d"/>
                  <w:sz w:val="17"/>
                  <w:szCs w:val="17"/>
                  <w:u w:val="singl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color w:val="1f497d"/>
                <w:sz w:val="17"/>
                <w:szCs w:val="17"/>
                <w:u w:val="single"/>
              </w:rPr>
            </w:pPr>
            <w:hyperlink r:id="rId44">
              <w:r w:rsidDel="00000000" w:rsidR="00000000" w:rsidRPr="00000000">
                <w:rPr>
                  <w:color w:val="1f497d"/>
                  <w:sz w:val="17"/>
                  <w:szCs w:val="17"/>
                  <w:u w:val="singl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color w:val="1f497d"/>
                <w:sz w:val="17"/>
                <w:szCs w:val="17"/>
                <w:u w:val="single"/>
              </w:rPr>
            </w:pPr>
            <w:hyperlink r:id="rId45">
              <w:r w:rsidDel="00000000" w:rsidR="00000000" w:rsidRPr="00000000">
                <w:rPr>
                  <w:color w:val="1f497d"/>
                  <w:sz w:val="17"/>
                  <w:szCs w:val="17"/>
                  <w:u w:val="singl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color w:val="1f497d"/>
                <w:sz w:val="17"/>
                <w:szCs w:val="17"/>
                <w:u w:val="single"/>
              </w:rPr>
            </w:pPr>
            <w:hyperlink r:id="rId46">
              <w:r w:rsidDel="00000000" w:rsidR="00000000" w:rsidRPr="00000000">
                <w:rPr>
                  <w:color w:val="1f497d"/>
                  <w:sz w:val="17"/>
                  <w:szCs w:val="17"/>
                  <w:u w:val="singl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Option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color w:val="1f497d"/>
                <w:sz w:val="17"/>
                <w:szCs w:val="17"/>
                <w:u w:val="single"/>
              </w:rPr>
            </w:pPr>
            <w:hyperlink r:id="rId47">
              <w:r w:rsidDel="00000000" w:rsidR="00000000" w:rsidRPr="00000000">
                <w:rPr>
                  <w:color w:val="1f497d"/>
                  <w:sz w:val="17"/>
                  <w:szCs w:val="17"/>
                  <w:u w:val="singl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>
                <w:color w:val="1f497d"/>
                <w:sz w:val="17"/>
                <w:szCs w:val="17"/>
                <w:u w:val="single"/>
              </w:rPr>
            </w:pPr>
            <w:hyperlink r:id="rId48">
              <w:r w:rsidDel="00000000" w:rsidR="00000000" w:rsidRPr="00000000">
                <w:rPr>
                  <w:color w:val="1f497d"/>
                  <w:sz w:val="17"/>
                  <w:szCs w:val="17"/>
                  <w:u w:val="single"/>
                  <w:rtl w:val="0"/>
                </w:rPr>
                <w:t xml:space="preserve">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color w:val="1f497d"/>
                <w:sz w:val="17"/>
                <w:szCs w:val="17"/>
                <w:u w:val="single"/>
              </w:rPr>
            </w:pPr>
            <w:hyperlink r:id="rId49">
              <w:r w:rsidDel="00000000" w:rsidR="00000000" w:rsidRPr="00000000">
                <w:rPr>
                  <w:color w:val="1f497d"/>
                  <w:sz w:val="17"/>
                  <w:szCs w:val="17"/>
                  <w:u w:val="single"/>
                  <w:rtl w:val="0"/>
                </w:rPr>
                <w:t xml:space="preserve">Non Business &amp; Administrative Studies</w:t>
              </w:r>
            </w:hyperlink>
            <w:r w:rsidDel="00000000" w:rsidR="00000000" w:rsidRPr="00000000">
              <w:rPr>
                <w:color w:val="1f497d"/>
                <w:sz w:val="17"/>
                <w:szCs w:val="17"/>
                <w:u w:val="single"/>
                <w:rtl w:val="0"/>
              </w:rPr>
              <w:t xml:space="preserve">**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7365d"/>
                <w:sz w:val="17"/>
                <w:szCs w:val="17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Option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color w:val="1f497d"/>
                <w:sz w:val="17"/>
                <w:szCs w:val="17"/>
                <w:u w:val="single"/>
              </w:rPr>
            </w:pPr>
            <w:bookmarkStart w:colFirst="0" w:colLast="0" w:name="_heading=h.2et92p0" w:id="4"/>
            <w:bookmarkEnd w:id="4"/>
            <w:hyperlink r:id="rId50">
              <w:r w:rsidDel="00000000" w:rsidR="00000000" w:rsidRPr="00000000">
                <w:rPr>
                  <w:color w:val="1f497d"/>
                  <w:sz w:val="17"/>
                  <w:szCs w:val="17"/>
                  <w:u w:val="single"/>
                  <w:rtl w:val="0"/>
                </w:rPr>
                <w:t xml:space="preserve">Non 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f497d"/>
                <w:sz w:val="17"/>
                <w:szCs w:val="17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color w:val="17365d"/>
                <w:sz w:val="16"/>
                <w:szCs w:val="16"/>
              </w:rPr>
            </w:pPr>
            <w:hyperlink r:id="rId51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ADMN404</w:t>
              </w:r>
            </w:hyperlink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>
                <w:color w:val="1f497d"/>
                <w:sz w:val="17"/>
                <w:szCs w:val="17"/>
                <w:u w:val="single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Capstone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f497d"/>
                <w:sz w:val="17"/>
                <w:szCs w:val="17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>
                <w:color w:val="17365d"/>
                <w:sz w:val="16"/>
                <w:szCs w:val="16"/>
              </w:rPr>
            </w:pPr>
            <w:hyperlink r:id="rId52">
              <w:r w:rsidDel="00000000" w:rsidR="00000000" w:rsidRPr="00000000">
                <w:rPr>
                  <w:color w:val="1f497d"/>
                  <w:sz w:val="17"/>
                  <w:szCs w:val="17"/>
                  <w:rtl w:val="0"/>
                </w:rPr>
                <w:t xml:space="preserve">ADMN405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Required*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7365d"/>
                <w:sz w:val="17"/>
                <w:szCs w:val="17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>
                <w:color w:val="17365d"/>
                <w:sz w:val="16"/>
                <w:szCs w:val="16"/>
              </w:rPr>
            </w:pPr>
            <w:r w:rsidDel="00000000" w:rsidR="00000000" w:rsidRPr="00000000">
              <w:rPr>
                <w:color w:val="1f497d"/>
                <w:sz w:val="17"/>
                <w:szCs w:val="17"/>
                <w:rtl w:val="0"/>
              </w:rPr>
              <w:t xml:space="preserve">Capstone II Last course completed – Must be taken with AU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365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 Note: Program requires 12 credits at the 400-level (including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5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ADMN405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single"/>
                <w:shd w:fill="auto" w:val="clear"/>
                <w:vertAlign w:val="baseline"/>
                <w:rtl w:val="0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497d"/>
                <w:sz w:val="16"/>
                <w:szCs w:val="16"/>
                <w:vertAlign w:val="baseline"/>
                <w:rtl w:val="0"/>
              </w:rPr>
              <w:t xml:space="preserve">**</w:t>
            </w:r>
            <w:hyperlink r:id="rId54">
              <w:r w:rsidDel="00000000" w:rsidR="00000000" w:rsidRPr="00000000">
                <w:rPr>
                  <w:rFonts w:ascii="Arial" w:cs="Arial" w:eastAsia="Arial" w:hAnsi="Arial"/>
                  <w:color w:val="1f4e79"/>
                  <w:sz w:val="16"/>
                  <w:szCs w:val="16"/>
                  <w:u w:val="single"/>
                  <w:vertAlign w:val="baseline"/>
                  <w:rtl w:val="0"/>
                </w:rPr>
                <w:t xml:space="preserve">PHIL 333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f4e79"/>
                <w:sz w:val="16"/>
                <w:szCs w:val="16"/>
                <w:vertAlign w:val="baseline"/>
                <w:rtl w:val="0"/>
              </w:rPr>
              <w:t xml:space="preserve"> or </w:t>
            </w:r>
            <w:hyperlink r:id="rId55">
              <w:r w:rsidDel="00000000" w:rsidR="00000000" w:rsidRPr="00000000">
                <w:rPr>
                  <w:rFonts w:ascii="Arial" w:cs="Arial" w:eastAsia="Arial" w:hAnsi="Arial"/>
                  <w:color w:val="1f4e79"/>
                  <w:sz w:val="16"/>
                  <w:szCs w:val="16"/>
                  <w:u w:val="single"/>
                  <w:vertAlign w:val="baseline"/>
                  <w:rtl w:val="0"/>
                </w:rPr>
                <w:t xml:space="preserve">PHIL 337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f497d"/>
                <w:sz w:val="16"/>
                <w:szCs w:val="16"/>
                <w:vertAlign w:val="baseline"/>
                <w:rtl w:val="0"/>
              </w:rPr>
              <w:t xml:space="preserve"> is strongly recommended if not already taken within the diploma.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Residency requirement.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 minimum of 30 credits must be obtained through Athabasca University in senior (300 or 400 level) courses, including </w:t>
            </w:r>
            <w:hyperlink r:id="rId5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ADMN405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365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7" w:type="default"/>
      <w:headerReference r:id="rId58" w:type="even"/>
      <w:footerReference r:id="rId59" w:type="default"/>
      <w:footerReference r:id="rId60" w:type="even"/>
      <w:pgSz w:h="15840" w:w="12240" w:orient="portrait"/>
      <w:pgMar w:bottom="1440" w:top="1477" w:left="1800" w:right="1608" w:header="708" w:footer="12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f37321"/>
        <w:sz w:val="20"/>
        <w:szCs w:val="20"/>
        <w:highlight w:val="white"/>
        <w:u w:val="none"/>
        <w:vertAlign w:val="baseline"/>
        <w:rtl w:val="0"/>
      </w:rPr>
      <w:t xml:space="preserve">.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593080" cy="153670"/>
          <wp:effectExtent b="0" l="0" r="0" t="0"/>
          <wp:docPr id="205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930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60855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  <w:t xml:space="preserve">Focused on the future of learning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402590</wp:posOffset>
          </wp:positionV>
          <wp:extent cx="1028700" cy="410210"/>
          <wp:effectExtent b="0" l="0" r="0" t="0"/>
          <wp:wrapNone/>
          <wp:docPr id="205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410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120"/>
        <w:tab w:val="left" w:leader="none" w:pos="4880"/>
        <w:tab w:val="right" w:leader="none" w:pos="8548"/>
      </w:tabs>
      <w:spacing w:after="0" w:before="0" w:line="240" w:lineRule="auto"/>
      <w:ind w:left="0" w:right="284" w:hanging="142"/>
      <w:jc w:val="right"/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  <w:rtl w:val="0"/>
      </w:rPr>
      <w:t xml:space="preserve">Program Plan I 2022 / 2023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88500" y="343710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-113664</wp:posOffset>
          </wp:positionH>
          <wp:positionV relativeFrom="paragraph">
            <wp:posOffset>-183514</wp:posOffset>
          </wp:positionV>
          <wp:extent cx="1395095" cy="558165"/>
          <wp:effectExtent b="0" l="0" r="0" t="0"/>
          <wp:wrapNone/>
          <wp:docPr id="205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9549" l="6454" r="24908" t="7565"/>
                  <a:stretch>
                    <a:fillRect/>
                  </a:stretch>
                </pic:blipFill>
                <pic:spPr>
                  <a:xfrm>
                    <a:off x="0" y="0"/>
                    <a:ext cx="1395095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142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Times New Roman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geHeader">
    <w:name w:val="PageHeader"/>
    <w:basedOn w:val="Normal"/>
    <w:next w:val="Normal"/>
    <w:autoRedefine w:val="0"/>
    <w:hidden w:val="0"/>
    <w:qFormat w:val="0"/>
    <w:pPr>
      <w:tabs>
        <w:tab w:val="left" w:leader="none" w:pos="3120"/>
        <w:tab w:val="left" w:leader="none" w:pos="4880"/>
        <w:tab w:val="right" w:leader="none" w:pos="8548"/>
      </w:tabs>
      <w:suppressAutoHyphens w:val="1"/>
      <w:spacing w:line="1" w:lineRule="atLeast"/>
      <w:ind w:right="284" w:leftChars="-1" w:rightChars="0" w:hanging="142" w:firstLineChars="-1"/>
      <w:jc w:val="right"/>
      <w:textDirection w:val="btLr"/>
      <w:textAlignment w:val="top"/>
      <w:outlineLvl w:val="0"/>
    </w:pPr>
    <w:rPr>
      <w:rFonts w:ascii="Arial" w:cs="Times New Roman" w:eastAsia="MS Mincho" w:hAnsi="Arial"/>
      <w:noProof w:val="1"/>
      <w:color w:val="ffffff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val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ableText">
    <w:name w:val="TableText"/>
    <w:basedOn w:val="Normal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redits">
    <w:name w:val="Credits"/>
    <w:basedOn w:val="TableText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imes New Roman" w:eastAsia="MS Mincho" w:hAnsi="Arial"/>
      <w:b w:val="1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PHPDOCX">
    <w:name w:val="Table Grid PHPDOCX"/>
    <w:basedOn w:val="TableNormal"/>
    <w:next w:val="TableGridPHPDOCX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PHPDOCX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athabascau.ca/html/syllabi/mgsc/mgsc369.htm" TargetMode="External"/><Relationship Id="rId42" Type="http://schemas.openxmlformats.org/officeDocument/2006/relationships/hyperlink" Target="https://www.athabascau.ca/course/index.html?/undergraduate/business-and-administrative/all/" TargetMode="External"/><Relationship Id="rId41" Type="http://schemas.openxmlformats.org/officeDocument/2006/relationships/hyperlink" Target="https://www.athabascau.ca/course/index.html?/undergraduate/business-and-administrative/all/" TargetMode="External"/><Relationship Id="rId44" Type="http://schemas.openxmlformats.org/officeDocument/2006/relationships/hyperlink" Target="https://www.athabascau.ca/course/index.html?/undergraduate/business-and-administrative/all/" TargetMode="External"/><Relationship Id="rId43" Type="http://schemas.openxmlformats.org/officeDocument/2006/relationships/hyperlink" Target="https://www.athabascau.ca/course/index.html?/undergraduate/business-and-administrative/all/" TargetMode="External"/><Relationship Id="rId46" Type="http://schemas.openxmlformats.org/officeDocument/2006/relationships/hyperlink" Target="https://www.athabascau.ca/course/index.html?/undergraduate/business-and-administrative/all/" TargetMode="External"/><Relationship Id="rId45" Type="http://schemas.openxmlformats.org/officeDocument/2006/relationships/hyperlink" Target="https://www.athabascau.ca/course/index.html?/undergraduate/business-and-administrative/al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thabascau.ca/html/syllabi/admn/admn232.htm" TargetMode="External"/><Relationship Id="rId48" Type="http://schemas.openxmlformats.org/officeDocument/2006/relationships/hyperlink" Target="https://www.athabascau.ca/course/index.html?/undergraduate/business-and-administrative/all/" TargetMode="External"/><Relationship Id="rId47" Type="http://schemas.openxmlformats.org/officeDocument/2006/relationships/hyperlink" Target="https://www.athabascau.ca/course/index.html?/undergraduate/business-and-administrative/all/" TargetMode="External"/><Relationship Id="rId49" Type="http://schemas.openxmlformats.org/officeDocument/2006/relationships/hyperlink" Target="https://www.athabascau.ca/course/index.html?/undergraduate/non-business-and-admin/al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thabascau.ca/calendar/2022/undergraduate/program-regulations/degrees/bachelor-of-commerce-general-degree-post-diploma.html#nonbusinessfielddiplomaholderroute" TargetMode="External"/><Relationship Id="rId8" Type="http://schemas.openxmlformats.org/officeDocument/2006/relationships/hyperlink" Target="https://www.athabascau.ca/business/about/contact-us.html" TargetMode="External"/><Relationship Id="rId31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econ/econ401.htm" TargetMode="External"/><Relationship Id="rId33" Type="http://schemas.openxmlformats.org/officeDocument/2006/relationships/hyperlink" Target="https://www.athabascau.ca/syllabi/econ/econ300.php" TargetMode="External"/><Relationship Id="rId32" Type="http://schemas.openxmlformats.org/officeDocument/2006/relationships/hyperlink" Target="http://www.athabascau.ca/syllabi/fnce/fnce300.php" TargetMode="External"/><Relationship Id="rId35" Type="http://schemas.openxmlformats.org/officeDocument/2006/relationships/hyperlink" Target="https://www.athabascau.ca/syllabi/fnce/fnce370.html" TargetMode="External"/><Relationship Id="rId34" Type="http://schemas.openxmlformats.org/officeDocument/2006/relationships/hyperlink" Target="http://www.athabascau.ca/html/syllabi/fnce/fnce370.htm" TargetMode="External"/><Relationship Id="rId37" Type="http://schemas.openxmlformats.org/officeDocument/2006/relationships/hyperlink" Target="http://www.athabascau.ca/html/syllabi/hrmt/hrmt386.htm" TargetMode="External"/><Relationship Id="rId3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gsc/mgsc368.htm" TargetMode="External"/><Relationship Id="rId38" Type="http://schemas.openxmlformats.org/officeDocument/2006/relationships/hyperlink" Target="https://www.athabascau.ca/syllabi/mgsc/mgsc312.php" TargetMode="External"/><Relationship Id="rId20" Type="http://schemas.openxmlformats.org/officeDocument/2006/relationships/hyperlink" Target="http://www.athabascau.ca/html/syllabi/econ/econ248.htm" TargetMode="External"/><Relationship Id="rId22" Type="http://schemas.openxmlformats.org/officeDocument/2006/relationships/hyperlink" Target="https://www.athabascau.ca/syllabi/mgsc/mgsc301.php" TargetMode="External"/><Relationship Id="rId21" Type="http://schemas.openxmlformats.org/officeDocument/2006/relationships/hyperlink" Target="http://www.athabascau.ca/html/syllabi/lgst/lgst369.htm" TargetMode="External"/><Relationship Id="rId24" Type="http://schemas.openxmlformats.org/officeDocument/2006/relationships/hyperlink" Target="https://www.athabascau.ca/syllabi/math/math260.php" TargetMode="External"/><Relationship Id="rId23" Type="http://schemas.openxmlformats.org/officeDocument/2006/relationships/hyperlink" Target="https://www.athabascau.ca/syllabi/math/math244.php" TargetMode="External"/><Relationship Id="rId60" Type="http://schemas.openxmlformats.org/officeDocument/2006/relationships/footer" Target="footer2.xml"/><Relationship Id="rId26" Type="http://schemas.openxmlformats.org/officeDocument/2006/relationships/hyperlink" Target="https://www.athabascau.ca/syllabi/math/math270.php" TargetMode="External"/><Relationship Id="rId25" Type="http://schemas.openxmlformats.org/officeDocument/2006/relationships/hyperlink" Target="https://www.athabascau.ca/syllabi/math/math265.php" TargetMode="External"/><Relationship Id="rId28" Type="http://schemas.openxmlformats.org/officeDocument/2006/relationships/hyperlink" Target="http://www.athabascau.ca/html/syllabi/acct/acct355.htm" TargetMode="External"/><Relationship Id="rId27" Type="http://schemas.openxmlformats.org/officeDocument/2006/relationships/hyperlink" Target="http://www.athabascau.ca/html/syllabi/math/math260.htm" TargetMode="External"/><Relationship Id="rId29" Type="http://schemas.openxmlformats.org/officeDocument/2006/relationships/hyperlink" Target="http://www.athabascau.ca/html/syllabi/admn/admn417.htm" TargetMode="External"/><Relationship Id="rId51" Type="http://schemas.openxmlformats.org/officeDocument/2006/relationships/hyperlink" Target="http://www.athabascau.ca/html/syllabi/admn/admn404.htm" TargetMode="External"/><Relationship Id="rId50" Type="http://schemas.openxmlformats.org/officeDocument/2006/relationships/hyperlink" Target="https://www.athabascau.ca/course/index.html?/undergraduate/non-business-and-admin/all/" TargetMode="External"/><Relationship Id="rId53" Type="http://schemas.openxmlformats.org/officeDocument/2006/relationships/hyperlink" Target="https://www.athabascau.ca/syllabi/admn/admn405.php" TargetMode="External"/><Relationship Id="rId52" Type="http://schemas.openxmlformats.org/officeDocument/2006/relationships/hyperlink" Target="https://www.athabascau.ca/syllabi/admn/admn405.php" TargetMode="External"/><Relationship Id="rId11" Type="http://schemas.openxmlformats.org/officeDocument/2006/relationships/hyperlink" Target="http://www.athabascau.ca/html/syllabi/admn/admn233.htm" TargetMode="External"/><Relationship Id="rId55" Type="http://schemas.openxmlformats.org/officeDocument/2006/relationships/hyperlink" Target="https://www.athabascau.ca/syllabi/phil/phil337.html" TargetMode="External"/><Relationship Id="rId10" Type="http://schemas.openxmlformats.org/officeDocument/2006/relationships/hyperlink" Target="https://www.athabascau.ca/syllabi/admn/admn201.html" TargetMode="External"/><Relationship Id="rId54" Type="http://schemas.openxmlformats.org/officeDocument/2006/relationships/hyperlink" Target="https://www.athabascau.ca/syllabi/phil/phil333.html" TargetMode="External"/><Relationship Id="rId13" Type="http://schemas.openxmlformats.org/officeDocument/2006/relationships/hyperlink" Target="http://www.athabascau.ca/html/syllabi/acct/acct253.htm" TargetMode="External"/><Relationship Id="rId57" Type="http://schemas.openxmlformats.org/officeDocument/2006/relationships/header" Target="header1.xml"/><Relationship Id="rId12" Type="http://schemas.openxmlformats.org/officeDocument/2006/relationships/hyperlink" Target="http://www.athabascau.ca/html/syllabi/acct/acct250.htm" TargetMode="External"/><Relationship Id="rId56" Type="http://schemas.openxmlformats.org/officeDocument/2006/relationships/hyperlink" Target="https://www.athabascau.ca/syllabi/admn/admn405.php" TargetMode="External"/><Relationship Id="rId15" Type="http://schemas.openxmlformats.org/officeDocument/2006/relationships/hyperlink" Target="http://www.athabascau.ca/html/syllabi/acct/acct253.htm" TargetMode="External"/><Relationship Id="rId59" Type="http://schemas.openxmlformats.org/officeDocument/2006/relationships/footer" Target="footer1.xml"/><Relationship Id="rId14" Type="http://schemas.openxmlformats.org/officeDocument/2006/relationships/hyperlink" Target="http://www.athabascau.ca/html/syllabi/acct/acct253.htm" TargetMode="External"/><Relationship Id="rId58" Type="http://schemas.openxmlformats.org/officeDocument/2006/relationships/header" Target="header2.xml"/><Relationship Id="rId17" Type="http://schemas.openxmlformats.org/officeDocument/2006/relationships/hyperlink" Target="http://www.athabascau.ca/syllabi/comm/comm243.php" TargetMode="External"/><Relationship Id="rId16" Type="http://schemas.openxmlformats.org/officeDocument/2006/relationships/hyperlink" Target="http://www.athabascau.ca/html/syllabi/cmis/cmis245.htm" TargetMode="External"/><Relationship Id="rId19" Type="http://schemas.openxmlformats.org/officeDocument/2006/relationships/hyperlink" Target="http://www.athabascau.ca/html/syllabi/econ/econ247.htm" TargetMode="External"/><Relationship Id="rId18" Type="http://schemas.openxmlformats.org/officeDocument/2006/relationships/hyperlink" Target="http://www.athabascau.ca/syllabi/comm/comm277.php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ez17n4Cpdj2ZXZ/Kcbw3twUALA==">CgMxLjAyCGguZ2pkZ3hzMgloLjMwajB6bGwyCWguMWZvYjl0ZTIJaC4zem55c2g3MgloLjJldDkycDAyCGgudHlqY3d0OAByITEzaG5JeXRfMW1BbnlhaEpSUEYtZUtZTVBLbVZvS1VtMA==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2022-08-19T14:32:00Z</dcterms:created>
  <dc:creator>Aleksandr Aronov &amp; Elizabeth Gusnoski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