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E6BA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E6BA0" w:rsidRDefault="003171D1">
            <w:bookmarkStart w:id="0" w:name="_GoBack"/>
            <w:bookmarkEnd w:id="0"/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16903582" name="name15318b0adb9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A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E6BA0" w:rsidRDefault="003171D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93"/>
              <w:gridCol w:w="1147"/>
              <w:gridCol w:w="1201"/>
              <w:gridCol w:w="1892"/>
              <w:gridCol w:w="1372"/>
              <w:gridCol w:w="4715"/>
            </w:tblGrid>
            <w:tr w:rsidR="001E6BA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Advanced Accounting (33 credits)</w:t>
                  </w:r>
                </w:p>
              </w:tc>
            </w:tr>
            <w:tr w:rsidR="001E6BA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 w:rsidP="00317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E6BA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E6BA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3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4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ACCT454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 below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5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1E6BA0"/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6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7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8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19" w:history="1">
                    <w:r w:rsidR="003171D1" w:rsidRPr="003233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20" w:history="1">
                    <w:r w:rsidR="003171D1" w:rsidRPr="003233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 below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DF6136">
                  <w:hyperlink r:id="rId21" w:history="1">
                    <w:r w:rsidR="00317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171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See recommendations below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</w:tcPr>
                <w:p w:rsidR="001E6BA0" w:rsidRDefault="001E6BA0"/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</w:tcPr>
                <w:p w:rsidR="001E6BA0" w:rsidRDefault="001E6BA0"/>
              </w:tc>
            </w:tr>
          </w:tbl>
          <w:p w:rsidR="001E6BA0" w:rsidRDefault="001E6BA0"/>
          <w:p w:rsidR="001E6BA0" w:rsidRDefault="001E6BA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18 credits must be obtained through Athabasca University.</w:t>
                  </w:r>
                </w:p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1E6BA0"/>
              </w:tc>
            </w:tr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 w:rsidR="001E6BA0" w:rsidRDefault="001E6BA0"/>
          <w:p w:rsidR="001E6BA0" w:rsidRDefault="001E6BA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E6BA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E6BA0" w:rsidRDefault="003171D1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Recommendations for option selections</w:t>
                  </w:r>
                  <w:proofErr w:type="gram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:</w:t>
                  </w:r>
                  <w:proofErr w:type="gram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(Please note that these are recommendations only and any selections should be verified with the provincial accounting association in your area.)</w:t>
                  </w:r>
                </w:p>
                <w:p w:rsidR="003171D1" w:rsidRPr="003171D1" w:rsidRDefault="00DF6136" w:rsidP="003171D1">
                  <w:pPr>
                    <w:pStyle w:val="h4"/>
                    <w:numPr>
                      <w:ilvl w:val="0"/>
                      <w:numId w:val="8"/>
                    </w:numPr>
                    <w:rPr>
                      <w:rFonts w:ascii="Verdana" w:eastAsiaTheme="minorHAns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</w:pPr>
                  <w:hyperlink r:id="rId22" w:history="1">
                    <w:r w:rsidR="003171D1" w:rsidRPr="003171D1">
                      <w:rPr>
                        <w:rFonts w:ascii="MinionPro-Regular" w:hAnsi="MinionPro-Regular" w:cs="MinionPro-Regular"/>
                        <w:b w:val="0"/>
                        <w:bCs w:val="0"/>
                        <w:color w:val="006600"/>
                      </w:rPr>
                      <w:t>MGSC312</w:t>
                    </w:r>
                  </w:hyperlink>
                  <w:r w:rsidR="003171D1" w:rsidRPr="0032338B">
                    <w:rPr>
                      <w:rFonts w:ascii="MinionPro-Bold" w:hAnsi="MinionPro-Bold" w:cs="MinionPro-Bold"/>
                      <w:b w:val="0"/>
                    </w:rPr>
                    <w:t xml:space="preserve"> </w:t>
                  </w:r>
                  <w:r w:rsidR="003171D1" w:rsidRPr="003171D1">
                    <w:rPr>
                      <w:rFonts w:ascii="Verdana" w:eastAsiaTheme="minorHAns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>is a prerequisite requirement for ACCT454 and should be taken as an option prior to taking this course if not already completed elsewhere.</w:t>
                  </w:r>
                </w:p>
                <w:p w:rsidR="003171D1" w:rsidRPr="003171D1" w:rsidRDefault="003171D1" w:rsidP="003171D1">
                  <w:pPr>
                    <w:pStyle w:val="ul"/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</w:pPr>
                </w:p>
                <w:p w:rsidR="003171D1" w:rsidRPr="003171D1" w:rsidRDefault="00DF6136" w:rsidP="003171D1">
                  <w:pPr>
                    <w:pStyle w:val="ul"/>
                    <w:numPr>
                      <w:ilvl w:val="0"/>
                      <w:numId w:val="8"/>
                    </w:numPr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</w:pPr>
                  <w:hyperlink r:id="rId23" w:history="1">
                    <w:r w:rsidR="003171D1" w:rsidRPr="003171D1">
                      <w:rPr>
                        <w:color w:val="006600"/>
                      </w:rPr>
                      <w:t>ADMN404</w:t>
                    </w:r>
                  </w:hyperlink>
                  <w:r w:rsidR="003171D1"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 xml:space="preserve"> assumes previous knowledge in the following subject areas is present (ACCT/FNCE, MKTG, ECON, </w:t>
                  </w:r>
                  <w:proofErr w:type="gramStart"/>
                  <w:r w:rsidR="003171D1"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>ADMN</w:t>
                  </w:r>
                  <w:proofErr w:type="gramEnd"/>
                  <w:r w:rsidR="003171D1"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>/MGMT) and is recommended to be taken last or with the last set of courses in your program.</w:t>
                  </w:r>
                  <w:r w:rsidR="00950C68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 xml:space="preserve">  ADMN404 must be taken with AU.  Transfer credit will not be awarded.</w:t>
                  </w:r>
                </w:p>
                <w:p w:rsidR="003171D1" w:rsidRPr="003171D1" w:rsidRDefault="003171D1" w:rsidP="003171D1">
                  <w:pPr>
                    <w:pStyle w:val="ul"/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</w:pPr>
                </w:p>
                <w:p w:rsidR="003171D1" w:rsidRPr="003171D1" w:rsidRDefault="003171D1" w:rsidP="003171D1">
                  <w:pPr>
                    <w:pStyle w:val="ul"/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</w:pPr>
                  <w:r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>If planning to pursue a professional accounting designation:  Options should be chosen in consultation with the provincial association of which you are applying to.  Confirm your provincial association requirements before selecting.</w:t>
                  </w:r>
                </w:p>
                <w:p w:rsidR="003171D1" w:rsidRPr="003171D1" w:rsidRDefault="003171D1" w:rsidP="003171D1">
                  <w:pPr>
                    <w:pStyle w:val="p"/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</w:pPr>
                  <w:r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>For more details, visit:</w:t>
                  </w:r>
                  <w:r w:rsidRPr="003171D1">
                    <w:rPr>
                      <w:rFonts w:ascii="Verdana" w:eastAsiaTheme="minorHAnsi" w:hAnsi="Verdana" w:cs="Verdana"/>
                      <w:position w:val="-2"/>
                      <w:sz w:val="17"/>
                      <w:szCs w:val="17"/>
                    </w:rPr>
                    <w:tab/>
                  </w:r>
                </w:p>
                <w:p w:rsidR="003171D1" w:rsidRDefault="003171D1" w:rsidP="003171D1">
                  <w:r w:rsidRPr="003171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http://business.athabascau.ca/undergraduate-programs/professional-accounting</w:t>
                  </w:r>
                </w:p>
              </w:tc>
            </w:tr>
          </w:tbl>
          <w:p w:rsidR="001E6BA0" w:rsidRDefault="001E6BA0"/>
          <w:p w:rsidR="001E6BA0" w:rsidRDefault="001E6BA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C45C5" w:rsidRDefault="000C45C5"/>
    <w:sectPr w:rsidR="000C45C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36" w:rsidRDefault="00DF6136" w:rsidP="006E0FDA">
      <w:pPr>
        <w:spacing w:after="0" w:line="240" w:lineRule="auto"/>
      </w:pPr>
      <w:r>
        <w:separator/>
      </w:r>
    </w:p>
  </w:endnote>
  <w:endnote w:type="continuationSeparator" w:id="0">
    <w:p w:rsidR="00DF6136" w:rsidRDefault="00DF613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-Bold">
    <w:altName w:val="Minio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Bold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36" w:rsidRDefault="00DF6136" w:rsidP="006E0FDA">
      <w:pPr>
        <w:spacing w:after="0" w:line="240" w:lineRule="auto"/>
      </w:pPr>
      <w:r>
        <w:separator/>
      </w:r>
    </w:p>
  </w:footnote>
  <w:footnote w:type="continuationSeparator" w:id="0">
    <w:p w:rsidR="00DF6136" w:rsidRDefault="00DF613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C45C5"/>
    <w:rsid w:val="000F6147"/>
    <w:rsid w:val="00112029"/>
    <w:rsid w:val="00135412"/>
    <w:rsid w:val="001E6BA0"/>
    <w:rsid w:val="003171D1"/>
    <w:rsid w:val="00361FF4"/>
    <w:rsid w:val="003B5299"/>
    <w:rsid w:val="00493A0C"/>
    <w:rsid w:val="004D6B48"/>
    <w:rsid w:val="00531A4E"/>
    <w:rsid w:val="00535F5A"/>
    <w:rsid w:val="00555F58"/>
    <w:rsid w:val="006333B1"/>
    <w:rsid w:val="006E6663"/>
    <w:rsid w:val="008B3AC2"/>
    <w:rsid w:val="008F680D"/>
    <w:rsid w:val="00950C68"/>
    <w:rsid w:val="00AC197E"/>
    <w:rsid w:val="00B21D59"/>
    <w:rsid w:val="00BD419F"/>
    <w:rsid w:val="00DF064E"/>
    <w:rsid w:val="00DF613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1D1"/>
    <w:rPr>
      <w:color w:val="0000FF" w:themeColor="hyperlink"/>
      <w:u w:val="single"/>
    </w:rPr>
  </w:style>
  <w:style w:type="paragraph" w:customStyle="1" w:styleId="p">
    <w:name w:val="p"/>
    <w:basedOn w:val="Normal"/>
    <w:uiPriority w:val="99"/>
    <w:rsid w:val="003171D1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after="0" w:line="240" w:lineRule="atLeast"/>
      <w:ind w:firstLine="240"/>
      <w:jc w:val="both"/>
      <w:textAlignment w:val="baseline"/>
    </w:pPr>
    <w:rPr>
      <w:rFonts w:ascii="MinionPro-Regular" w:eastAsia="MS Mincho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3171D1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after="0" w:line="240" w:lineRule="atLeast"/>
      <w:textAlignment w:val="baseline"/>
    </w:pPr>
    <w:rPr>
      <w:rFonts w:ascii="Minion-Bold" w:eastAsia="MS Mincho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3171D1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1D1"/>
    <w:rPr>
      <w:color w:val="0000FF" w:themeColor="hyperlink"/>
      <w:u w:val="single"/>
    </w:rPr>
  </w:style>
  <w:style w:type="paragraph" w:customStyle="1" w:styleId="p">
    <w:name w:val="p"/>
    <w:basedOn w:val="Normal"/>
    <w:uiPriority w:val="99"/>
    <w:rsid w:val="003171D1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after="0" w:line="240" w:lineRule="atLeast"/>
      <w:ind w:firstLine="240"/>
      <w:jc w:val="both"/>
      <w:textAlignment w:val="baseline"/>
    </w:pPr>
    <w:rPr>
      <w:rFonts w:ascii="MinionPro-Regular" w:eastAsia="MS Mincho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3171D1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after="0" w:line="240" w:lineRule="atLeast"/>
      <w:textAlignment w:val="baseline"/>
    </w:pPr>
    <w:rPr>
      <w:rFonts w:ascii="Minion-Bold" w:eastAsia="MS Mincho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3171D1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451.htm" TargetMode="External"/><Relationship Id="rId18" Type="http://schemas.openxmlformats.org/officeDocument/2006/relationships/hyperlink" Target="http://www.athabascau.ca/html/syllabi/fnce/fnce3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businessadmin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acct/acct460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taxx/taxx301.htm" TargetMode="External"/><Relationship Id="rId20" Type="http://schemas.openxmlformats.org/officeDocument/2006/relationships/hyperlink" Target="http://www.athabascau.ca/syllabi/admn/admn404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25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syllabi/admn/admn404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syllabi/taxx/taxx401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454.htm" TargetMode="External"/><Relationship Id="rId22" Type="http://schemas.openxmlformats.org/officeDocument/2006/relationships/hyperlink" Target="http://www.athabascau.ca/syllabi/mgsc/mgsc312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E49D-DF38-40BB-841A-DE78DBCE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2015-10-14T17:18:00Z</dcterms:created>
  <dcterms:modified xsi:type="dcterms:W3CDTF">2015-10-14T17:18:00Z</dcterms:modified>
</cp:coreProperties>
</file>