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708"/>
      </w:tblGrid>
      <w:tr w:rsidR="004F477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F4775" w:rsidRDefault="00EB1C66">
            <w:r w:rsidRPr="00EB1C66">
              <w:rPr>
                <w:noProof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3151140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77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F4775" w:rsidRDefault="00A44D3D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30 block credit transfer</w:t>
            </w:r>
            <w:r>
              <w:rPr>
                <w:color w:val="000000"/>
                <w:sz w:val="24"/>
                <w:szCs w:val="24"/>
              </w:rPr>
              <w:t xml:space="preserve"> - Non-Business Diploma holders</w:t>
            </w:r>
          </w:p>
          <w:p w:rsidR="004F4775" w:rsidRDefault="00A44D3D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69"/>
              <w:gridCol w:w="830"/>
              <w:gridCol w:w="2190"/>
              <w:gridCol w:w="1419"/>
              <w:gridCol w:w="1155"/>
              <w:gridCol w:w="4857"/>
            </w:tblGrid>
            <w:tr w:rsidR="004F477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 w:rsidP="007E0149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7E0149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7E0149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4F477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2013/2014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4F477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Minimum block transfer award for an approved 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non-business diploma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4F477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4F477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Bridging Courses</w:t>
                  </w:r>
                </w:p>
              </w:tc>
            </w:tr>
            <w:tr w:rsidR="008B26A3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12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13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14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15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16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17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665B1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 w:rsidP="008B26A3">
                  <w:hyperlink r:id="rId18" w:history="1">
                    <w:r w:rsidR="008B26A3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COMM243</w:t>
                    </w:r>
                  </w:hyperlink>
                  <w:r w:rsidR="008B26A3" w:rsidRPr="008B26A3">
                    <w:rPr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19" w:history="1">
                    <w:r w:rsidR="008B26A3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COMM277</w:t>
                    </w:r>
                  </w:hyperlink>
                  <w:r w:rsidR="008B26A3" w:rsidRPr="008B26A3">
                    <w:rPr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0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1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2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MATH215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4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5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strongly recommended.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6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7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8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29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30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31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2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3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34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36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37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8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39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0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1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2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3" w:history="1">
                    <w:r w:rsidRPr="007E014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 w:rsidRPr="007E0149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44" w:history="1">
                    <w:r w:rsidRPr="007E014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Major </w:t>
                  </w:r>
                  <w:r w:rsidR="00A44D3D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ECOM420 is now closed.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5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6" w:history="1">
                    <w:r w:rsidRPr="007E014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ECOM425</w:t>
                    </w:r>
                  </w:hyperlink>
                  <w:r w:rsidRPr="007E0149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47" w:history="1">
                    <w:r w:rsidRPr="007E0149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ECOM425 is now closed.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8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49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8B26A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50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Required </w:t>
                  </w:r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in program - Must be taken with AU</w:t>
                  </w:r>
                </w:p>
              </w:tc>
            </w:tr>
          </w:tbl>
          <w:p w:rsidR="004F4775" w:rsidRDefault="004F4775"/>
          <w:p w:rsidR="004F4775" w:rsidRDefault="004F477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51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* Note: </w:t>
                  </w:r>
                  <w:hyperlink r:id="rId52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and </w:t>
                  </w:r>
                  <w:hyperlink r:id="rId53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must be taken with Athabasca University.</w:t>
                  </w:r>
                </w:p>
              </w:tc>
            </w:tr>
          </w:tbl>
          <w:p w:rsidR="004F4775" w:rsidRDefault="004F4775"/>
          <w:p w:rsidR="004F4775" w:rsidRDefault="004F477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15"/>
              <w:gridCol w:w="1705"/>
            </w:tblGrid>
            <w:tr w:rsidR="004F4775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BTM</w:t>
                  </w:r>
                  <w:bookmarkStart w:id="0" w:name="_GoBack"/>
                  <w:bookmarkEnd w:id="0"/>
                  <w:r w:rsidR="00A44D3D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Major Electives</w:t>
                  </w:r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(Select 9 credits from the following)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54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CMIS214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55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COMP266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Web Programming</w:t>
                  </w:r>
                  <w:r w:rsidR="00A44D3D">
                    <w:rPr>
                      <w:i/>
                      <w:color w:val="000000"/>
                      <w:position w:val="-3"/>
                      <w:sz w:val="24"/>
                      <w:szCs w:val="24"/>
                    </w:rPr>
                    <w:br/>
                    <w:t>or</w:t>
                  </w:r>
                  <w:hyperlink r:id="rId56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COMP268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57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FNCE408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e-Commerce and Risk Management</w:t>
                  </w:r>
                  <w:r w:rsidR="00A665B1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(now closed)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7E0149">
                  <w:hyperlink r:id="rId58" w:history="1">
                    <w:r w:rsidR="00A44D3D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MGSC418</w:t>
                    </w:r>
                  </w:hyperlink>
                  <w:r w:rsidR="00A44D3D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59" w:anchor="cmis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60" w:anchor="comp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4F477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61" w:anchor="ecom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4775" w:rsidRDefault="00A44D3D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</w:tbl>
          <w:p w:rsidR="004F4775" w:rsidRDefault="004F4775"/>
          <w:p w:rsidR="004F4775" w:rsidRDefault="004F4775">
            <w:pPr>
              <w:spacing w:before="240" w:after="240"/>
              <w:jc w:val="center"/>
              <w:textAlignment w:val="bottom"/>
            </w:pPr>
          </w:p>
        </w:tc>
      </w:tr>
    </w:tbl>
    <w:p w:rsidR="00A44D3D" w:rsidRDefault="00A44D3D"/>
    <w:sectPr w:rsidR="00A44D3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DC" w:rsidRDefault="000A50DC" w:rsidP="006E0FDA">
      <w:pPr>
        <w:spacing w:after="0" w:line="240" w:lineRule="auto"/>
      </w:pPr>
      <w:r>
        <w:separator/>
      </w:r>
    </w:p>
  </w:endnote>
  <w:endnote w:type="continuationSeparator" w:id="0">
    <w:p w:rsidR="000A50DC" w:rsidRDefault="000A50D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DC" w:rsidRDefault="000A50DC" w:rsidP="006E0FDA">
      <w:pPr>
        <w:spacing w:after="0" w:line="240" w:lineRule="auto"/>
      </w:pPr>
      <w:r>
        <w:separator/>
      </w:r>
    </w:p>
  </w:footnote>
  <w:footnote w:type="continuationSeparator" w:id="0">
    <w:p w:rsidR="000A50DC" w:rsidRDefault="000A50D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50DC"/>
    <w:rsid w:val="000F6147"/>
    <w:rsid w:val="00112029"/>
    <w:rsid w:val="00135412"/>
    <w:rsid w:val="00361FF4"/>
    <w:rsid w:val="003B5299"/>
    <w:rsid w:val="00493A0C"/>
    <w:rsid w:val="004D6B48"/>
    <w:rsid w:val="004F4775"/>
    <w:rsid w:val="00531A4E"/>
    <w:rsid w:val="00535F5A"/>
    <w:rsid w:val="00555F58"/>
    <w:rsid w:val="006E6663"/>
    <w:rsid w:val="007E0149"/>
    <w:rsid w:val="008B26A3"/>
    <w:rsid w:val="008B3AC2"/>
    <w:rsid w:val="008F680D"/>
    <w:rsid w:val="00A44D3D"/>
    <w:rsid w:val="00A665B1"/>
    <w:rsid w:val="00AC197E"/>
    <w:rsid w:val="00B21D59"/>
    <w:rsid w:val="00BD419F"/>
    <w:rsid w:val="00DF064E"/>
    <w:rsid w:val="00EB1C6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94FE"/>
  <w15:docId w15:val="{A39D3F1A-7A4E-4B44-8179-D75C197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F4775"/>
  </w:style>
  <w:style w:type="numbering" w:customStyle="1" w:styleId="NoListPHPDOCX">
    <w:name w:val="No List PHPDOCX"/>
    <w:uiPriority w:val="99"/>
    <w:semiHidden/>
    <w:unhideWhenUsed/>
    <w:rsid w:val="004F477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F477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2.athabascau.ca/syllabi/cmis/cmis431.php" TargetMode="External"/><Relationship Id="rId47" Type="http://schemas.openxmlformats.org/officeDocument/2006/relationships/hyperlink" Target="http://www.athabascau.ca/syllabi/comp/comp361.php" TargetMode="External"/><Relationship Id="rId50" Type="http://schemas.openxmlformats.org/officeDocument/2006/relationships/hyperlink" Target="http://www.athabascau.ca/html/syllabi/admn/admn404.htm" TargetMode="External"/><Relationship Id="rId55" Type="http://schemas.openxmlformats.org/officeDocument/2006/relationships/hyperlink" Target="http://www.athabascau.ca/html/syllabi/comp/comp266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9" Type="http://schemas.openxmlformats.org/officeDocument/2006/relationships/hyperlink" Target="http://www.athabascau.ca/html/syllabi/cmis/cmis35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dmn/admn415.htm" TargetMode="External"/><Relationship Id="rId45" Type="http://schemas.openxmlformats.org/officeDocument/2006/relationships/hyperlink" Target="http://www.athabascau.ca/html/syllabi/mktg/mktg410.htm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mgsc/mgsc418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2.athabascau.ca/course/ug_subject/ef.php" TargetMode="External"/><Relationship Id="rId19" Type="http://schemas.openxmlformats.org/officeDocument/2006/relationships/hyperlink" Target="http://www.athabascau.ca/syllabi/comm/comm277.php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ecom/ecom420.htm" TargetMode="External"/><Relationship Id="rId48" Type="http://schemas.openxmlformats.org/officeDocument/2006/relationships/hyperlink" Target="http://www.athabascau.ca/html/syllabi/mgsc/mgsc419.htm" TargetMode="External"/><Relationship Id="rId56" Type="http://schemas.openxmlformats.org/officeDocument/2006/relationships/hyperlink" Target="http://www.athabascau.ca/html/syllabi/comp/comp268.ht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2.athabascau.ca/syllabi/ecom/ecom425.php" TargetMode="External"/><Relationship Id="rId59" Type="http://schemas.openxmlformats.org/officeDocument/2006/relationships/hyperlink" Target="http://www.athabascau.ca/course/ug_subject/list_cd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html/syllabi/ecom/ecom320.htm" TargetMode="External"/><Relationship Id="rId54" Type="http://schemas.openxmlformats.org/officeDocument/2006/relationships/hyperlink" Target="http://www2.athabascau.ca/syllabi/cmis/cmis214.ph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fnce/fnce408.htm" TargetMode="External"/><Relationship Id="rId10" Type="http://schemas.openxmlformats.org/officeDocument/2006/relationships/hyperlink" Target="http://calendar.athabascau.ca/undergrad/2013/page03_06_05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syllabi/mgsc/mgsc405.php" TargetMode="External"/><Relationship Id="rId52" Type="http://schemas.openxmlformats.org/officeDocument/2006/relationships/hyperlink" Target="http://www.athabascau.ca/html/syllabi/ecom/ecom420.htm" TargetMode="External"/><Relationship Id="rId60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A3AD-8576-4C64-99BA-164AB24B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2018-06-29T20:26:00Z</dcterms:created>
  <dcterms:modified xsi:type="dcterms:W3CDTF">2018-06-29T20:26:00Z</dcterms:modified>
</cp:coreProperties>
</file>