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98751563" name="name1531f396362b8f" descr="programplan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10.jpg"/>
                          <pic:cNvPicPr/>
                        </pic:nvPicPr>
                        <pic:blipFill>
                          <a:blip r:embed="rId1531f396362b53"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168" w:after="168" w:line="168" w:lineRule="auto"/>
              <w:ind w:left="0" w:right="675"/>
              <w:jc w:val="left"/>
              <w:textAlignment w:val="bottom"/>
            </w:pPr>
            <w:r>
              <w:rPr>
                <w:rFonts w:ascii="verdana" w:hAnsi="verdana" w:cs="verdana"/>
                <w:b/>
                <w:color w:val="CC0000"/>
                <w:position w:val="0"/>
                <w:sz w:val="17"/>
                <w:szCs w:val="17"/>
              </w:rPr>
              <w:t xml:space="preserve">This program plan will assist you in planning your program. You must follow the official program requirements for the calendar year in which you are enrolled.</w:t>
            </w:r>
            <w:r>
              <w:rPr>
                <w:rFonts w:ascii="verdana" w:hAnsi="verdana" w:cs="verdana"/>
                <w:b/>
                <w:color w:val="CC0000"/>
                <w:position w:val="0"/>
                <w:sz w:val="17"/>
                <w:szCs w:val="17"/>
              </w:rPr>
              <w:br/>
              <w:br/>
              <w:t xml:space="preserve">Please contact </w:t>
            </w:r>
            <w:hyperlink r:id="rId1531f396362f00" w:history="1">
              <w:r>
                <w:rPr>
                  <w:rFonts w:ascii="verdana" w:hAnsi="verdana" w:cs="verdana"/>
                  <w:b/>
                  <w:color w:val="006600"/>
                  <w:position w:val="0"/>
                  <w:sz w:val="17"/>
                  <w:szCs w:val="17"/>
                  <w:u w:val="single"/>
                </w:rPr>
                <w:t xml:space="preserve">Advising Services</w:t>
              </w:r>
            </w:hyperlink>
            <w:r>
              <w:rPr>
                <w:rFonts w:ascii="verdana" w:hAnsi="verdana" w:cs="verdana"/>
                <w:b/>
                <w:color w:val="CC0000"/>
                <w:position w:val="0"/>
                <w:sz w:val="17"/>
                <w:szCs w:val="17"/>
              </w:rPr>
              <w:t xml:space="preserve"> for program planning assistance.</w:t>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Human Resources &amp; Labour Relations - Post Diploma - 3 Year (90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2010/2011 </w:t>
                  </w:r>
                  <w:hyperlink r:id="rId1531f3963632c4"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effective Sept. 1, 2010 - </w:t>
                  </w:r>
                  <w:hyperlink r:id="rId1531f3963633cd" w:history="1">
                    <w:r>
                      <w:rPr>
                        <w:rFonts w:ascii="verdana" w:hAnsi="verdana" w:cs="verdana"/>
                        <w:b/>
                        <w:color w:val="006600"/>
                        <w:position w:val="-2"/>
                        <w:sz w:val="17"/>
                        <w:szCs w:val="17"/>
                      </w:rPr>
                      <w:t xml:space="preserve">Glossary</w:t>
                    </w:r>
                  </w:hyperlink>
                </w:p>
              </w:tc>
            </w:tr>
            <w:tr>
              <w:trPr>
                <w:trHeight w:val="0" w:hRule="atLeast"/>
                <w:jc w:val="left"/>
              </w:trPr>
              <w:tc>
                <w:tcPr>
                  <w:gridSpan w:val="4"/>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Course Level Legend</w:t>
                  </w:r>
                  <w:r>
                    <w:rPr>
                      <w:rFonts w:ascii="verdana" w:hAnsi="verdana" w:cs="verdana"/>
                      <w:color w:val="000000"/>
                      <w:position w:val="-2"/>
                      <w:sz w:val="17"/>
                      <w:szCs w:val="17"/>
                    </w:rPr>
                    <w:br/>
                    <w:t xml:space="preserve">Junior/Jr - 200 numbered course</w:t>
                  </w:r>
                  <w:r>
                    <w:rPr>
                      <w:rFonts w:ascii="verdana" w:hAnsi="verdana" w:cs="verdana"/>
                      <w:color w:val="000000"/>
                      <w:position w:val="-2"/>
                      <w:sz w:val="17"/>
                      <w:szCs w:val="17"/>
                    </w:rPr>
                    <w:br/>
                    <w:t xml:space="preserve">Senior/Sr - 300 or 400 numbered course</w:t>
                  </w:r>
                  <w:r>
                    <w:rPr>
                      <w:rFonts w:ascii="verdana" w:hAnsi="verdana" w:cs="verdana"/>
                      <w:color w:val="000000"/>
                      <w:position w:val="-2"/>
                      <w:sz w:val="17"/>
                      <w:szCs w:val="17"/>
                    </w:rPr>
                    <w:br/>
                    <w:t xml:space="preserve">Preparatory - 100 numbered course</w:t>
                  </w:r>
                </w:p>
              </w:tc>
              <w:tc>
                <w:tcPr>
                  <w:gridSpan w:val="2"/>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Course Progress Legend</w:t>
                  </w:r>
                  <w:r>
                    <w:rPr>
                      <w:rFonts w:ascii="verdana" w:hAnsi="verdana" w:cs="verdana"/>
                      <w:color w:val="000000"/>
                      <w:position w:val="-2"/>
                      <w:sz w:val="17"/>
                      <w:szCs w:val="17"/>
                    </w:rPr>
                    <w:br/>
                    <w:t xml:space="preserve">TR - Transfer Credit Awarded</w:t>
                  </w:r>
                  <w:r>
                    <w:rPr>
                      <w:rFonts w:ascii="verdana" w:hAnsi="verdana" w:cs="verdana"/>
                      <w:color w:val="000000"/>
                      <w:position w:val="-2"/>
                      <w:sz w:val="17"/>
                      <w:szCs w:val="17"/>
                    </w:rPr>
                    <w:br/>
                    <w:t xml:space="preserve">C - Completed AU Course</w:t>
                  </w:r>
                  <w:r>
                    <w:rPr>
                      <w:rFonts w:ascii="verdana" w:hAnsi="verdana" w:cs="verdana"/>
                      <w:color w:val="000000"/>
                      <w:position w:val="-2"/>
                      <w:sz w:val="17"/>
                      <w:szCs w:val="17"/>
                    </w:rPr>
                    <w:br/>
                    <w:t xml:space="preserve">IP - In Progress AU Course</w:t>
                  </w:r>
                </w:p>
              </w:tc>
            </w:tr>
            <w:tr>
              <w:trPr>
                <w:trHeight w:val="0" w:hRule="atLeast"/>
                <w:jc w:val="left"/>
              </w:trPr>
              <w:tc>
                <w:tcPr>
                  <w:tcW w:w="64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85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90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294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109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 Progress</w:t>
                  </w:r>
                </w:p>
              </w:tc>
              <w:tc>
                <w:tcPr>
                  <w:tcW w:w="310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9636412e" w:history="1">
                    <w:r>
                      <w:rPr>
                        <w:rFonts w:ascii="verdana" w:hAnsi="verdana" w:cs="verdana"/>
                        <w:color w:val="006600"/>
                        <w:position w:val="-2"/>
                        <w:sz w:val="17"/>
                        <w:szCs w:val="17"/>
                      </w:rPr>
                      <w:t xml:space="preserve">EDUC310</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96364441"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96364779" w:history="1">
                    <w:r>
                      <w:rPr>
                        <w:rFonts w:ascii="verdana" w:hAnsi="verdana" w:cs="verdana"/>
                        <w:color w:val="006600"/>
                        <w:position w:val="-2"/>
                        <w:sz w:val="17"/>
                        <w:szCs w:val="17"/>
                      </w:rPr>
                      <w:t xml:space="preserve">HRMT386</w:t>
                    </w:r>
                  </w:hyperlink>
                  <w:r>
                    <w:rPr>
                      <w:rFonts w:ascii="verdana" w:hAnsi="verdana" w:cs="verdana"/>
                      <w:color w:val="000000"/>
                      <w:position w:val="-2"/>
                      <w:sz w:val="17"/>
                      <w:szCs w:val="17"/>
                    </w:rPr>
                    <w:t xml:space="preserve"> or </w:t>
                  </w:r>
                  <w:hyperlink r:id="rId1531f396364874" w:history="1">
                    <w:r>
                      <w:rPr>
                        <w:rFonts w:ascii="verdana" w:hAnsi="verdana" w:cs="verdana"/>
                        <w:color w:val="006600"/>
                        <w:position w:val="-2"/>
                        <w:sz w:val="17"/>
                        <w:szCs w:val="17"/>
                      </w:rPr>
                      <w:t xml:space="preserve">ORGB386</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96364b7a" w:history="1">
                    <w:r>
                      <w:rPr>
                        <w:rFonts w:ascii="verdana" w:hAnsi="verdana" w:cs="verdana"/>
                        <w:color w:val="006600"/>
                        <w:position w:val="-2"/>
                        <w:sz w:val="17"/>
                        <w:szCs w:val="17"/>
                      </w:rPr>
                      <w:t xml:space="preserve">Applied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96364eb6" w:history="1">
                    <w:r>
                      <w:rPr>
                        <w:rFonts w:ascii="verdana" w:hAnsi="verdana" w:cs="verdana"/>
                        <w:color w:val="006600"/>
                        <w:position w:val="-2"/>
                        <w:sz w:val="17"/>
                        <w:szCs w:val="17"/>
                      </w:rPr>
                      <w:t xml:space="preserve">HRMT387</w:t>
                    </w:r>
                  </w:hyperlink>
                  <w:r>
                    <w:rPr>
                      <w:rFonts w:ascii="verdana" w:hAnsi="verdana" w:cs="verdana"/>
                      <w:color w:val="000000"/>
                      <w:position w:val="-2"/>
                      <w:sz w:val="17"/>
                      <w:szCs w:val="17"/>
                    </w:rPr>
                    <w:t xml:space="preserve"> or </w:t>
                  </w:r>
                  <w:hyperlink r:id="rId1531f396364fac" w:history="1">
                    <w:r>
                      <w:rPr>
                        <w:rFonts w:ascii="verdana" w:hAnsi="verdana" w:cs="verdana"/>
                        <w:color w:val="006600"/>
                        <w:position w:val="-2"/>
                        <w:sz w:val="17"/>
                        <w:szCs w:val="17"/>
                      </w:rPr>
                      <w:t xml:space="preserve">ORGB387</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963652b4" w:history="1">
                    <w:r>
                      <w:rPr>
                        <w:rFonts w:ascii="verdana" w:hAnsi="verdana" w:cs="verdana"/>
                        <w:color w:val="006600"/>
                        <w:position w:val="-2"/>
                        <w:sz w:val="17"/>
                        <w:szCs w:val="17"/>
                      </w:rPr>
                      <w:t xml:space="preserve">Applied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963655f0" w:history="1">
                    <w:r>
                      <w:rPr>
                        <w:rFonts w:ascii="verdana" w:hAnsi="verdana" w:cs="verdana"/>
                        <w:color w:val="006600"/>
                        <w:position w:val="-2"/>
                        <w:sz w:val="17"/>
                        <w:szCs w:val="17"/>
                      </w:rPr>
                      <w:t xml:space="preserve">IDRL305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963658f0" w:history="1">
                    <w:r>
                      <w:rPr>
                        <w:rFonts w:ascii="verdana" w:hAnsi="verdana" w:cs="verdana"/>
                        <w:color w:val="006600"/>
                        <w:position w:val="-2"/>
                        <w:sz w:val="17"/>
                        <w:szCs w:val="17"/>
                      </w:rPr>
                      <w:t xml:space="preserve">Applied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96365c26" w:history="1">
                    <w:r>
                      <w:rPr>
                        <w:rFonts w:ascii="verdana" w:hAnsi="verdana" w:cs="verdana"/>
                        <w:color w:val="006600"/>
                        <w:position w:val="-2"/>
                        <w:sz w:val="17"/>
                        <w:szCs w:val="17"/>
                      </w:rPr>
                      <w:t xml:space="preserve">IDRL308</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96365f2c" w:history="1">
                    <w:r>
                      <w:rPr>
                        <w:rFonts w:ascii="verdana" w:hAnsi="verdana" w:cs="verdana"/>
                        <w:color w:val="006600"/>
                        <w:position w:val="-2"/>
                        <w:sz w:val="17"/>
                        <w:szCs w:val="17"/>
                      </w:rPr>
                      <w:t xml:space="preserve">Applied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9636626f" w:history="1">
                    <w:r>
                      <w:rPr>
                        <w:rFonts w:ascii="verdana" w:hAnsi="verdana" w:cs="verdana"/>
                        <w:color w:val="006600"/>
                        <w:position w:val="-2"/>
                        <w:sz w:val="17"/>
                        <w:szCs w:val="17"/>
                      </w:rPr>
                      <w:t xml:space="preserve">IDRL312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96366576" w:history="1">
                    <w:r>
                      <w:rPr>
                        <w:rFonts w:ascii="verdana" w:hAnsi="verdana" w:cs="verdana"/>
                        <w:color w:val="006600"/>
                        <w:position w:val="-2"/>
                        <w:sz w:val="17"/>
                        <w:szCs w:val="17"/>
                      </w:rPr>
                      <w:t xml:space="preserve">Applied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963668b8" w:history="1">
                    <w:r>
                      <w:rPr>
                        <w:rFonts w:ascii="verdana" w:hAnsi="verdana" w:cs="verdana"/>
                        <w:color w:val="006600"/>
                        <w:position w:val="-2"/>
                        <w:sz w:val="17"/>
                        <w:szCs w:val="17"/>
                      </w:rPr>
                      <w:t xml:space="preserve">IDRL320</w:t>
                    </w:r>
                  </w:hyperlink>
                  <w:r>
                    <w:rPr>
                      <w:rFonts w:ascii="verdana" w:hAnsi="verdana" w:cs="verdana"/>
                      <w:color w:val="000000"/>
                      <w:position w:val="-2"/>
                      <w:sz w:val="17"/>
                      <w:szCs w:val="17"/>
                    </w:rPr>
                    <w:t xml:space="preserve"> or </w:t>
                  </w:r>
                  <w:hyperlink r:id="rId1531f3963669b0" w:history="1">
                    <w:r>
                      <w:rPr>
                        <w:rFonts w:ascii="verdana" w:hAnsi="verdana" w:cs="verdana"/>
                        <w:color w:val="006600"/>
                        <w:position w:val="-2"/>
                        <w:sz w:val="17"/>
                        <w:szCs w:val="17"/>
                      </w:rPr>
                      <w:t xml:space="preserve">HRMT322</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96366cb4" w:history="1">
                    <w:r>
                      <w:rPr>
                        <w:rFonts w:ascii="verdana" w:hAnsi="verdana" w:cs="verdana"/>
                        <w:color w:val="006600"/>
                        <w:position w:val="-2"/>
                        <w:sz w:val="17"/>
                        <w:szCs w:val="17"/>
                      </w:rPr>
                      <w:t xml:space="preserve">Applied Studies</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96366ffc" w:history="1">
                    <w:r>
                      <w:rPr>
                        <w:rFonts w:ascii="verdana" w:hAnsi="verdana" w:cs="verdana"/>
                        <w:color w:val="006600"/>
                        <w:position w:val="-2"/>
                        <w:sz w:val="17"/>
                        <w:szCs w:val="17"/>
                      </w:rPr>
                      <w:t xml:space="preserve">SOCI321</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96367305"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9636764a" w:history="1">
                    <w:r>
                      <w:rPr>
                        <w:rFonts w:ascii="verdana" w:hAnsi="verdana" w:cs="verdana"/>
                        <w:color w:val="006600"/>
                        <w:position w:val="-2"/>
                        <w:sz w:val="17"/>
                        <w:szCs w:val="17"/>
                      </w:rPr>
                      <w:t xml:space="preserve">SOCI345</w:t>
                    </w:r>
                  </w:hyperlink>
                  <w:r>
                    <w:rPr>
                      <w:rFonts w:ascii="verdana" w:hAnsi="verdana" w:cs="verdana"/>
                      <w:color w:val="000000"/>
                      <w:position w:val="-2"/>
                      <w:sz w:val="17"/>
                      <w:szCs w:val="17"/>
                    </w:rPr>
                    <w:t xml:space="preserve"> or </w:t>
                  </w:r>
                  <w:hyperlink r:id="rId1531f39636773f" w:history="1">
                    <w:r>
                      <w:rPr>
                        <w:rFonts w:ascii="verdana" w:hAnsi="verdana" w:cs="verdana"/>
                        <w:color w:val="006600"/>
                        <w:position w:val="-2"/>
                        <w:sz w:val="17"/>
                        <w:szCs w:val="17"/>
                      </w:rPr>
                      <w:t xml:space="preserve">WMST345</w:t>
                    </w:r>
                  </w:hyperlink>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Required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hyperlink r:id="rId1531f396367a4b" w:history="1">
                    <w:r>
                      <w:rPr>
                        <w:rFonts w:ascii="verdana" w:hAnsi="verdana" w:cs="verdana"/>
                        <w:color w:val="006600"/>
                        <w:position w:val="-2"/>
                        <w:sz w:val="17"/>
                        <w:szCs w:val="17"/>
                      </w:rPr>
                      <w:t xml:space="preserve">Social Science</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bl>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Minimum block transfer award for an approved </w:t>
                  </w:r>
                  <w:r>
                    <w:rPr>
                      <w:rFonts w:ascii="verdana" w:hAnsi="verdana" w:cs="verdana"/>
                      <w:b/>
                      <w:color w:val="000000"/>
                      <w:position w:val="-2"/>
                      <w:sz w:val="17"/>
                      <w:szCs w:val="17"/>
                    </w:rPr>
                    <w:t xml:space="preserve">non-business diploma</w:t>
                  </w:r>
                  <w:r>
                    <w:rPr>
                      <w:rFonts w:ascii="verdana" w:hAnsi="verdana" w:cs="verdana"/>
                      <w:color w:val="000000"/>
                      <w:position w:val="-2"/>
                      <w:sz w:val="17"/>
                      <w:szCs w:val="17"/>
                    </w:rPr>
                    <w:t xml:space="preserve"> is 30 credits. The following courses must also be completed and the block transfer award can be increased for any of these courses already held or another required course already held within the BHRL program.</w:t>
                  </w:r>
                </w:p>
              </w:tc>
            </w:tr>
            <w:tr>
              <w:trPr>
                <w:trHeight w:val="0" w:hRule="atLeast"/>
                <w:jc w:val="left"/>
              </w:trPr>
              <w:tc>
                <w:tcPr>
                  <w:tcW w:w="64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W w:w="85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W w:w="90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W w:w="2940"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W w:w="109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 Progress</w:t>
                  </w:r>
                </w:p>
              </w:tc>
              <w:tc>
                <w:tcPr>
                  <w:tcW w:w="3105" w:type="dxa"/>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Elective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center"/>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gridSpan w:val="6"/>
                  <w:tcBorders>
                    <w:top w:val="inset" w:color="CC0000" w:sz="7"/>
                    <w:left w:val="inset" w:color="CC0000" w:sz="7"/>
                    <w:bottom w:val="inset" w:color="CC0000" w:sz="7"/>
                    <w:right w:val="inset" w:color="CC0000" w:sz="7"/>
                  </w:tcBorders>
                  <w:tcMar>
                    <w:top w:w="45" w:type="dxa"/>
                    <w:bottom w:w="45" w:type="dxa"/>
                  </w:tcMar>
                  <w:vAlign w:val="center"/>
                </w:tcPr>
                <w:p/>
                <w:p/>
                <w:p>
                  <w:pPr>
                    <w:widowControl w:val="on"/>
                    <w:pBdr/>
                    <w:spacing w:before="0" w:after="0" w:line="240" w:lineRule="auto"/>
                    <w:ind w:left="0" w:right="0"/>
                    <w:jc w:val="left"/>
                  </w:pPr>
                  <w:r>
                    <w:rPr>
                      <w:rFonts w:ascii="verdana" w:hAnsi="verdana" w:cs="verdana"/>
                      <w:b/>
                      <w:color w:val="CC0000"/>
                      <w:position w:val="-2"/>
                      <w:sz w:val="17"/>
                      <w:szCs w:val="17"/>
                    </w:rPr>
                    <w:t xml:space="preserve">
Please note: Preparatory (100) level courses are not permitted in this program.</w:t>
                  </w:r>
                </w:p>
              </w:tc>
            </w:tr>
          </w:tbl>
          <w:p/>
          <w:p>
            <w:pPr>
              <w:widowControl w:val="on"/>
              <w:pBdr/>
              <w:spacing w:before="168" w:after="168" w:line="168" w:lineRule="auto"/>
              <w:ind w:left="0" w:right="0"/>
              <w:jc w:val="center"/>
              <w:textAlignment w:val="bottom"/>
            </w:pP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1f396362f00" Type="http://schemas.openxmlformats.org/officeDocument/2006/relationships/hyperlink" Target="../../contact_us.php" TargetMode="External"/><Relationship Id="rId1531f3963632c4" Type="http://schemas.openxmlformats.org/officeDocument/2006/relationships/hyperlink" Target="http://calendar.athabascau.ca/undergrad/2010/page03_10_1.html" TargetMode="External"/><Relationship Id="rId1531f3963633cd" Type="http://schemas.openxmlformats.org/officeDocument/2006/relationships/hyperlink" Target="http://calendar.athabascau.ca/undergrad/2010/page12.html" TargetMode="External"/><Relationship Id="rId1531f39636412e" Type="http://schemas.openxmlformats.org/officeDocument/2006/relationships/hyperlink" Target="http://www.athabascau.ca/html/syllabi/educ/educ310.htm" TargetMode="External"/><Relationship Id="rId1531f396364441" Type="http://schemas.openxmlformats.org/officeDocument/2006/relationships/hyperlink" Target="http://www.athabascau.ca/course/ug_area/social.php" TargetMode="External"/><Relationship Id="rId1531f396364779" Type="http://schemas.openxmlformats.org/officeDocument/2006/relationships/hyperlink" Target="http://www.athabascau.ca/html/syllabi/hrmt/hrmt386.htm" TargetMode="External"/><Relationship Id="rId1531f396364874" Type="http://schemas.openxmlformats.org/officeDocument/2006/relationships/hyperlink" Target="http://www.athabascau.ca/html/syllabi/orgb/orgb386.htm" TargetMode="External"/><Relationship Id="rId1531f396364b7a" Type="http://schemas.openxmlformats.org/officeDocument/2006/relationships/hyperlink" Target="http://www.athabascau.ca/course/ug_area/applied.php" TargetMode="External"/><Relationship Id="rId1531f396364eb6" Type="http://schemas.openxmlformats.org/officeDocument/2006/relationships/hyperlink" Target="http://www.athabascau.ca/html/syllabi/hrmt/hrmt387.htm" TargetMode="External"/><Relationship Id="rId1531f396364fac" Type="http://schemas.openxmlformats.org/officeDocument/2006/relationships/hyperlink" Target="http://www.athabascau.ca/html/syllabi/orgb/orgb387.htm" TargetMode="External"/><Relationship Id="rId1531f3963652b4" Type="http://schemas.openxmlformats.org/officeDocument/2006/relationships/hyperlink" Target="http://www.athabascau.ca/course/ug_area/applied.php" TargetMode="External"/><Relationship Id="rId1531f3963655f0" Type="http://schemas.openxmlformats.org/officeDocument/2006/relationships/hyperlink" Target="http://www.athabascau.ca/html/syllabi/idrl/idrl305.htm" TargetMode="External"/><Relationship Id="rId1531f3963658f0" Type="http://schemas.openxmlformats.org/officeDocument/2006/relationships/hyperlink" Target="http://www.athabascau.ca/course/ug_area/applied.php" TargetMode="External"/><Relationship Id="rId1531f396365c26" Type="http://schemas.openxmlformats.org/officeDocument/2006/relationships/hyperlink" Target="http://www.athabascau.ca/html/syllabi/idrl/idrl308.htm" TargetMode="External"/><Relationship Id="rId1531f396365f2c" Type="http://schemas.openxmlformats.org/officeDocument/2006/relationships/hyperlink" Target="http://www.athabascau.ca/course/ug_area/applied.php" TargetMode="External"/><Relationship Id="rId1531f39636626f" Type="http://schemas.openxmlformats.org/officeDocument/2006/relationships/hyperlink" Target="http://www.athabascau.ca/html/syllabi/idrl/idrl312.htm" TargetMode="External"/><Relationship Id="rId1531f396366576" Type="http://schemas.openxmlformats.org/officeDocument/2006/relationships/hyperlink" Target="http://www.athabascau.ca/course/ug_area/applied.php" TargetMode="External"/><Relationship Id="rId1531f3963668b8" Type="http://schemas.openxmlformats.org/officeDocument/2006/relationships/hyperlink" Target="http://www.athabascau.ca/html/syllabi/idrl/idrl320.htm" TargetMode="External"/><Relationship Id="rId1531f3963669b0" Type="http://schemas.openxmlformats.org/officeDocument/2006/relationships/hyperlink" Target="http://www.athabascau.ca/html/syllabi/hrmt/hrmt322.htm" TargetMode="External"/><Relationship Id="rId1531f396366cb4" Type="http://schemas.openxmlformats.org/officeDocument/2006/relationships/hyperlink" Target="http://www.athabascau.ca/course/ug_area/applied.php" TargetMode="External"/><Relationship Id="rId1531f396366ffc" Type="http://schemas.openxmlformats.org/officeDocument/2006/relationships/hyperlink" Target="http://www.athabascau.ca/html/syllabi/soci/soci321.htm" TargetMode="External"/><Relationship Id="rId1531f396367305" Type="http://schemas.openxmlformats.org/officeDocument/2006/relationships/hyperlink" Target="http://www.athabascau.ca/course/ug_area/social.php" TargetMode="External"/><Relationship Id="rId1531f39636764a" Type="http://schemas.openxmlformats.org/officeDocument/2006/relationships/hyperlink" Target="http://www.athabascau.ca/html/syllabi/soci/soci345.htm" TargetMode="External"/><Relationship Id="rId1531f39636773f" Type="http://schemas.openxmlformats.org/officeDocument/2006/relationships/hyperlink" Target="http://www.athabascau.ca/html/syllabi/wmst/wmst345.htm" TargetMode="External"/><Relationship Id="rId1531f396367a4b" Type="http://schemas.openxmlformats.org/officeDocument/2006/relationships/hyperlink" Target="http://www.athabascau.ca/course/ug_area/social.php" TargetMode="External"/><Relationship Id="rId1531f396362b53" Type="http://schemas.openxmlformats.org/officeDocument/2006/relationships/image" Target="media/imgrId1531f396362b5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